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12C16A" w14:textId="77777777" w:rsidR="00164CA5" w:rsidRDefault="00164CA5">
      <w:pPr>
        <w:pStyle w:val="Title"/>
        <w:contextualSpacing w:val="0"/>
      </w:pPr>
      <w:bookmarkStart w:id="0" w:name="h.3afifrmy11wz" w:colFirst="0" w:colLast="0"/>
      <w:bookmarkEnd w:id="0"/>
      <w:r>
        <w:t>Evaluation</w:t>
      </w:r>
      <w:r w:rsidR="00836F13">
        <w:t xml:space="preserve"> Plan for</w:t>
      </w:r>
      <w:r>
        <w:t xml:space="preserve"> </w:t>
      </w:r>
      <w:r w:rsidR="00836F13">
        <w:t>the Office of Online Learning’s Online Fellows Program</w:t>
      </w:r>
    </w:p>
    <w:p w14:paraId="2592EB2F" w14:textId="77777777" w:rsidR="00836F13" w:rsidRDefault="00836F13">
      <w:pPr>
        <w:pStyle w:val="Title"/>
        <w:contextualSpacing w:val="0"/>
      </w:pPr>
    </w:p>
    <w:p w14:paraId="10551E4D" w14:textId="77777777" w:rsidR="00D7119B" w:rsidRDefault="00D7119B" w:rsidP="00D7119B">
      <w:pPr>
        <w:pStyle w:val="Normal1"/>
      </w:pPr>
    </w:p>
    <w:p w14:paraId="2C783A9A" w14:textId="77777777" w:rsidR="00D7119B" w:rsidRDefault="00D7119B" w:rsidP="00D7119B">
      <w:pPr>
        <w:pStyle w:val="Normal1"/>
      </w:pPr>
    </w:p>
    <w:p w14:paraId="1B6CFC7D" w14:textId="77777777" w:rsidR="00D7119B" w:rsidRDefault="00D7119B" w:rsidP="00D7119B">
      <w:pPr>
        <w:pStyle w:val="Normal1"/>
      </w:pPr>
    </w:p>
    <w:p w14:paraId="3F1F1962" w14:textId="77777777" w:rsidR="00D7119B" w:rsidRPr="00D7119B" w:rsidRDefault="00D7119B" w:rsidP="00D7119B">
      <w:pPr>
        <w:pStyle w:val="Normal1"/>
      </w:pPr>
    </w:p>
    <w:p w14:paraId="271D9381" w14:textId="77777777" w:rsidR="00836F13" w:rsidRDefault="00836F13" w:rsidP="00836F13">
      <w:pPr>
        <w:pStyle w:val="Normal1"/>
      </w:pPr>
    </w:p>
    <w:p w14:paraId="34B0799B" w14:textId="77777777" w:rsidR="00836F13" w:rsidRDefault="00836F13" w:rsidP="00836F13">
      <w:pPr>
        <w:pStyle w:val="Normal1"/>
      </w:pPr>
    </w:p>
    <w:p w14:paraId="7135FC8F" w14:textId="77777777" w:rsidR="00836F13" w:rsidRPr="00836F13" w:rsidRDefault="00836F13" w:rsidP="00836F13">
      <w:pPr>
        <w:pStyle w:val="Normal1"/>
      </w:pPr>
    </w:p>
    <w:p w14:paraId="3F26DE34" w14:textId="77777777" w:rsidR="00330440" w:rsidRDefault="00C167EF">
      <w:pPr>
        <w:pStyle w:val="Title"/>
        <w:contextualSpacing w:val="0"/>
      </w:pPr>
      <w:r>
        <w:rPr>
          <w:rFonts w:ascii="Times New Roman" w:eastAsia="Times New Roman" w:hAnsi="Times New Roman" w:cs="Times New Roman"/>
          <w:b/>
          <w:bCs/>
          <w:noProof/>
          <w:sz w:val="56"/>
          <w:szCs w:val="56"/>
        </w:rPr>
        <w:drawing>
          <wp:inline distT="0" distB="0" distL="0" distR="0" wp14:anchorId="7AEAE5B1" wp14:editId="207AAC91">
            <wp:extent cx="5943600" cy="1673865"/>
            <wp:effectExtent l="0" t="0" r="0" b="2540"/>
            <wp:docPr id="1" name="Picture 1" descr="ttps://lh3.googleusercontent.com/rQ3o8z19eUiZCw2VxCekipkoUUsTwxb8LeLn1VSPRrZcF74PrATe_nxa-VHQTLfSN4mjYfORv76ZCdzQ_jQsniV4bK9kX12BfxYvnE7Uvw-ZNK2moaMz4Mo8CE_Y9t0bQr5A4P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lh3.googleusercontent.com/rQ3o8z19eUiZCw2VxCekipkoUUsTwxb8LeLn1VSPRrZcF74PrATe_nxa-VHQTLfSN4mjYfORv76ZCdzQ_jQsniV4bK9kX12BfxYvnE7Uvw-ZNK2moaMz4Mo8CE_Y9t0bQr5A4PP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673865"/>
                    </a:xfrm>
                    <a:prstGeom prst="rect">
                      <a:avLst/>
                    </a:prstGeom>
                    <a:noFill/>
                    <a:ln>
                      <a:noFill/>
                    </a:ln>
                  </pic:spPr>
                </pic:pic>
              </a:graphicData>
            </a:graphic>
          </wp:inline>
        </w:drawing>
      </w:r>
    </w:p>
    <w:p w14:paraId="51274C3A" w14:textId="77777777" w:rsidR="00836F13" w:rsidRDefault="00836F13" w:rsidP="00836F13">
      <w:pPr>
        <w:pStyle w:val="Normal1"/>
      </w:pPr>
      <w:bookmarkStart w:id="1" w:name="h.two4gbz8za7x" w:colFirst="0" w:colLast="0"/>
      <w:bookmarkEnd w:id="1"/>
    </w:p>
    <w:p w14:paraId="6BA43704" w14:textId="77777777" w:rsidR="00836F13" w:rsidRDefault="00836F13" w:rsidP="00836F13">
      <w:pPr>
        <w:pStyle w:val="Normal1"/>
      </w:pPr>
    </w:p>
    <w:p w14:paraId="15DF8E84" w14:textId="77777777" w:rsidR="00836F13" w:rsidRDefault="00836F13" w:rsidP="00836F13">
      <w:pPr>
        <w:pStyle w:val="Normal1"/>
      </w:pPr>
    </w:p>
    <w:p w14:paraId="3C6B0D62" w14:textId="77777777" w:rsidR="00836F13" w:rsidRPr="00836F13" w:rsidRDefault="00836F13" w:rsidP="00836F13">
      <w:pPr>
        <w:pStyle w:val="Normal1"/>
      </w:pPr>
      <w:r>
        <w:t xml:space="preserve">By the Mega Powers: Stephen Bridges, Cheryl </w:t>
      </w:r>
      <w:proofErr w:type="spellStart"/>
      <w:r>
        <w:t>Despathy</w:t>
      </w:r>
      <w:proofErr w:type="spellEnd"/>
      <w:r>
        <w:t xml:space="preserve">, Benjamin Hall, and Chris Nylund </w:t>
      </w:r>
    </w:p>
    <w:p w14:paraId="71ED419D" w14:textId="77777777" w:rsidR="00836F13" w:rsidRDefault="00836F13"/>
    <w:p w14:paraId="35FB1C25" w14:textId="77777777" w:rsidR="00836F13" w:rsidRPr="00836F13" w:rsidRDefault="00836F13">
      <w:r>
        <w:br w:type="page"/>
      </w:r>
    </w:p>
    <w:tbl>
      <w:tblPr>
        <w:tblW w:w="0" w:type="auto"/>
        <w:tblInd w:w="72" w:type="dxa"/>
        <w:tblLook w:val="0000" w:firstRow="0" w:lastRow="0" w:firstColumn="0" w:lastColumn="0" w:noHBand="0" w:noVBand="0"/>
      </w:tblPr>
      <w:tblGrid>
        <w:gridCol w:w="7905"/>
        <w:gridCol w:w="1455"/>
      </w:tblGrid>
      <w:tr w:rsidR="008B5CA5" w14:paraId="34B298B0"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D4C8AB5" w14:textId="222C4F02" w:rsidR="008B5CA5" w:rsidRDefault="00AA4B4D" w:rsidP="00AF6B8C">
            <w:pPr>
              <w:spacing w:line="360" w:lineRule="auto"/>
            </w:pPr>
            <w:r>
              <w:lastRenderedPageBreak/>
              <w:br w:type="page"/>
            </w:r>
            <w:r w:rsidR="008B5CA5">
              <w:rPr>
                <w:sz w:val="24"/>
                <w:szCs w:val="24"/>
              </w:rPr>
              <w:t>Introduction</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2C7236F1" w14:textId="77777777" w:rsidR="008B5CA5" w:rsidRDefault="008B5CA5" w:rsidP="00AF6B8C">
            <w:pPr>
              <w:spacing w:line="360" w:lineRule="auto"/>
            </w:pPr>
            <w:r>
              <w:rPr>
                <w:sz w:val="24"/>
                <w:szCs w:val="24"/>
              </w:rPr>
              <w:t>3</w:t>
            </w:r>
          </w:p>
        </w:tc>
      </w:tr>
      <w:tr w:rsidR="008B5CA5" w14:paraId="44EA0F7A"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4298694F" w14:textId="77777777" w:rsidR="008B5CA5" w:rsidRDefault="008B5CA5" w:rsidP="00AF6B8C">
            <w:pPr>
              <w:spacing w:line="360" w:lineRule="auto"/>
            </w:pPr>
            <w:r>
              <w:rPr>
                <w:sz w:val="24"/>
                <w:szCs w:val="24"/>
              </w:rPr>
              <w:t>Background</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C0CDF94" w14:textId="1B248642" w:rsidR="008B5CA5" w:rsidRPr="008B5CA5" w:rsidRDefault="008B5CA5" w:rsidP="00AF6B8C">
            <w:pPr>
              <w:spacing w:line="360" w:lineRule="auto"/>
              <w:rPr>
                <w:sz w:val="24"/>
                <w:szCs w:val="24"/>
              </w:rPr>
            </w:pPr>
            <w:r w:rsidRPr="008B5CA5">
              <w:rPr>
                <w:sz w:val="24"/>
                <w:szCs w:val="24"/>
              </w:rPr>
              <w:t>3</w:t>
            </w:r>
          </w:p>
        </w:tc>
      </w:tr>
      <w:tr w:rsidR="008B5CA5" w14:paraId="5F29E5CE"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2608593" w14:textId="77777777" w:rsidR="008B5CA5" w:rsidRDefault="008B5CA5" w:rsidP="00AF6B8C">
            <w:pPr>
              <w:spacing w:line="360" w:lineRule="auto"/>
            </w:pPr>
            <w:r>
              <w:rPr>
                <w:sz w:val="24"/>
                <w:szCs w:val="24"/>
              </w:rPr>
              <w:t>Purpose</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2BF13278" w14:textId="502F9357" w:rsidR="008B5CA5" w:rsidRDefault="008B5CA5" w:rsidP="00AF6B8C">
            <w:pPr>
              <w:spacing w:line="360" w:lineRule="auto"/>
            </w:pPr>
            <w:r>
              <w:t>4</w:t>
            </w:r>
          </w:p>
        </w:tc>
      </w:tr>
      <w:tr w:rsidR="008B5CA5" w14:paraId="5617CB6C"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5620339" w14:textId="77777777" w:rsidR="008B5CA5" w:rsidRDefault="008B5CA5" w:rsidP="00AF6B8C">
            <w:pPr>
              <w:spacing w:line="360" w:lineRule="auto"/>
            </w:pPr>
            <w:r>
              <w:rPr>
                <w:sz w:val="24"/>
                <w:szCs w:val="24"/>
              </w:rPr>
              <w:t>Stakeholders</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7C22976B" w14:textId="0CD98BEF" w:rsidR="008B5CA5" w:rsidRDefault="008B5CA5" w:rsidP="00AF6B8C">
            <w:pPr>
              <w:spacing w:line="360" w:lineRule="auto"/>
            </w:pPr>
            <w:r>
              <w:t>4</w:t>
            </w:r>
          </w:p>
        </w:tc>
      </w:tr>
      <w:tr w:rsidR="008B5CA5" w14:paraId="51697543"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9E3C91F" w14:textId="77777777" w:rsidR="008B5CA5" w:rsidRDefault="008B5CA5" w:rsidP="00AF6B8C">
            <w:pPr>
              <w:spacing w:line="360" w:lineRule="auto"/>
            </w:pPr>
            <w:r>
              <w:rPr>
                <w:sz w:val="24"/>
                <w:szCs w:val="24"/>
              </w:rPr>
              <w:t>Decisions</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2A790C3" w14:textId="18C2DB5E" w:rsidR="008B5CA5" w:rsidRDefault="008B5CA5" w:rsidP="00AF6B8C">
            <w:pPr>
              <w:spacing w:line="360" w:lineRule="auto"/>
            </w:pPr>
            <w:r>
              <w:rPr>
                <w:sz w:val="24"/>
                <w:szCs w:val="24"/>
              </w:rPr>
              <w:t>4</w:t>
            </w:r>
          </w:p>
        </w:tc>
      </w:tr>
      <w:tr w:rsidR="008B5CA5" w14:paraId="71ABCB48"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55C45ECF" w14:textId="77777777" w:rsidR="008B5CA5" w:rsidRDefault="008B5CA5" w:rsidP="00AF6B8C">
            <w:pPr>
              <w:tabs>
                <w:tab w:val="left" w:pos="2805"/>
              </w:tabs>
              <w:spacing w:line="360" w:lineRule="auto"/>
            </w:pPr>
            <w:r>
              <w:rPr>
                <w:sz w:val="24"/>
                <w:szCs w:val="24"/>
              </w:rPr>
              <w:t>Questions</w:t>
            </w:r>
            <w:r>
              <w:rPr>
                <w:sz w:val="24"/>
                <w:szCs w:val="24"/>
              </w:rPr>
              <w:tab/>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9761260" w14:textId="455CCBE1" w:rsidR="008B5CA5" w:rsidRDefault="008B5CA5" w:rsidP="00AF6B8C">
            <w:pPr>
              <w:spacing w:line="360" w:lineRule="auto"/>
            </w:pPr>
            <w:r>
              <w:rPr>
                <w:sz w:val="24"/>
                <w:szCs w:val="24"/>
              </w:rPr>
              <w:t>4</w:t>
            </w:r>
          </w:p>
        </w:tc>
      </w:tr>
      <w:tr w:rsidR="008B5CA5" w14:paraId="67CE1169"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6A28443" w14:textId="77777777" w:rsidR="008B5CA5" w:rsidRDefault="008B5CA5" w:rsidP="00AF6B8C">
            <w:pPr>
              <w:spacing w:line="360" w:lineRule="auto"/>
            </w:pPr>
            <w:r>
              <w:rPr>
                <w:sz w:val="24"/>
                <w:szCs w:val="24"/>
              </w:rPr>
              <w:t>Methods</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03B8E8F8" w14:textId="54226ED9" w:rsidR="008B5CA5" w:rsidRDefault="008B5CA5" w:rsidP="00AF6B8C">
            <w:pPr>
              <w:spacing w:line="360" w:lineRule="auto"/>
            </w:pPr>
            <w:r>
              <w:rPr>
                <w:sz w:val="24"/>
                <w:szCs w:val="24"/>
              </w:rPr>
              <w:t>5</w:t>
            </w:r>
          </w:p>
        </w:tc>
      </w:tr>
      <w:tr w:rsidR="008B5CA5" w14:paraId="42B3C0E8"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77EE67F" w14:textId="77777777" w:rsidR="008B5CA5" w:rsidRDefault="008B5CA5" w:rsidP="00AF6B8C">
            <w:pPr>
              <w:spacing w:line="360" w:lineRule="auto"/>
            </w:pPr>
            <w:r>
              <w:rPr>
                <w:sz w:val="24"/>
                <w:szCs w:val="24"/>
              </w:rPr>
              <w:t>Sample</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0A5D91EC" w14:textId="425B6197" w:rsidR="008B5CA5" w:rsidRDefault="008B5CA5" w:rsidP="00AF6B8C">
            <w:pPr>
              <w:spacing w:line="360" w:lineRule="auto"/>
            </w:pPr>
            <w:r>
              <w:rPr>
                <w:sz w:val="24"/>
                <w:szCs w:val="24"/>
              </w:rPr>
              <w:t>5-6</w:t>
            </w:r>
          </w:p>
        </w:tc>
      </w:tr>
      <w:tr w:rsidR="008B5CA5" w14:paraId="558769F4"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04FC6AA3" w14:textId="77777777" w:rsidR="008B5CA5" w:rsidRDefault="008B5CA5" w:rsidP="00AF6B8C">
            <w:pPr>
              <w:spacing w:line="360" w:lineRule="auto"/>
            </w:pPr>
            <w:r>
              <w:rPr>
                <w:sz w:val="24"/>
                <w:szCs w:val="24"/>
              </w:rPr>
              <w:t>Instrumentation</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293A756" w14:textId="373A4D9F" w:rsidR="008B5CA5" w:rsidRDefault="008B5CA5" w:rsidP="008B5CA5">
            <w:pPr>
              <w:spacing w:line="360" w:lineRule="auto"/>
            </w:pPr>
            <w:r>
              <w:rPr>
                <w:sz w:val="24"/>
                <w:szCs w:val="24"/>
              </w:rPr>
              <w:t>6</w:t>
            </w:r>
          </w:p>
        </w:tc>
      </w:tr>
      <w:tr w:rsidR="008B5CA5" w14:paraId="62E58114"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46F89C11" w14:textId="77777777" w:rsidR="008B5CA5" w:rsidRDefault="008B5CA5" w:rsidP="00AF6B8C">
            <w:pPr>
              <w:spacing w:line="360" w:lineRule="auto"/>
            </w:pPr>
            <w:r>
              <w:rPr>
                <w:sz w:val="24"/>
                <w:szCs w:val="24"/>
              </w:rPr>
              <w:t>Limitations</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4A881DA1" w14:textId="44E6868E" w:rsidR="008B5CA5" w:rsidRDefault="008B5CA5" w:rsidP="00AF6B8C">
            <w:pPr>
              <w:spacing w:line="360" w:lineRule="auto"/>
            </w:pPr>
            <w:r>
              <w:rPr>
                <w:sz w:val="24"/>
                <w:szCs w:val="24"/>
              </w:rPr>
              <w:t>6</w:t>
            </w:r>
          </w:p>
        </w:tc>
      </w:tr>
      <w:tr w:rsidR="008B5CA5" w14:paraId="5E8D0628"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995C312" w14:textId="4A2FAED5" w:rsidR="008B5CA5" w:rsidRDefault="008B5CA5" w:rsidP="008B5CA5">
            <w:pPr>
              <w:spacing w:line="360" w:lineRule="auto"/>
            </w:pPr>
            <w:r>
              <w:rPr>
                <w:sz w:val="24"/>
                <w:szCs w:val="24"/>
              </w:rPr>
              <w:t>Logistics</w:t>
            </w:r>
            <w:r>
              <w:rPr>
                <w:sz w:val="24"/>
                <w:szCs w:val="24"/>
              </w:rPr>
              <w:t xml:space="preserve"> </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2169451C" w14:textId="33F624DC" w:rsidR="008B5CA5" w:rsidRDefault="008B5CA5" w:rsidP="008B5CA5">
            <w:pPr>
              <w:spacing w:line="360" w:lineRule="auto"/>
            </w:pPr>
            <w:r>
              <w:rPr>
                <w:sz w:val="24"/>
                <w:szCs w:val="24"/>
              </w:rPr>
              <w:t>7</w:t>
            </w:r>
          </w:p>
        </w:tc>
      </w:tr>
      <w:tr w:rsidR="008B5CA5" w14:paraId="0D2696D2"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3321534" w14:textId="77777777" w:rsidR="008B5CA5" w:rsidRDefault="008B5CA5" w:rsidP="00AF6B8C">
            <w:pPr>
              <w:spacing w:line="360" w:lineRule="auto"/>
            </w:pPr>
            <w:r>
              <w:rPr>
                <w:sz w:val="24"/>
                <w:szCs w:val="24"/>
              </w:rPr>
              <w:t>Timeline</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3646295" w14:textId="6234DF44" w:rsidR="008B5CA5" w:rsidRDefault="008B5CA5" w:rsidP="00AF6B8C">
            <w:pPr>
              <w:spacing w:line="360" w:lineRule="auto"/>
            </w:pPr>
            <w:r>
              <w:t>7</w:t>
            </w:r>
          </w:p>
        </w:tc>
      </w:tr>
      <w:tr w:rsidR="008B5CA5" w14:paraId="62035E6D"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C749B9B" w14:textId="77777777" w:rsidR="008B5CA5" w:rsidRDefault="008B5CA5" w:rsidP="00AF6B8C">
            <w:pPr>
              <w:spacing w:line="360" w:lineRule="auto"/>
            </w:pPr>
            <w:r>
              <w:rPr>
                <w:sz w:val="24"/>
                <w:szCs w:val="24"/>
              </w:rPr>
              <w:t>Budget</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3BB18C4A" w14:textId="0A9C2784" w:rsidR="008B5CA5" w:rsidRDefault="008B5CA5" w:rsidP="00AF6B8C">
            <w:pPr>
              <w:spacing w:line="360" w:lineRule="auto"/>
              <w:rPr>
                <w:sz w:val="24"/>
                <w:szCs w:val="24"/>
              </w:rPr>
            </w:pPr>
            <w:r>
              <w:rPr>
                <w:sz w:val="24"/>
                <w:szCs w:val="24"/>
              </w:rPr>
              <w:t>8</w:t>
            </w:r>
          </w:p>
          <w:p w14:paraId="40824E51" w14:textId="77777777" w:rsidR="008B5CA5" w:rsidRDefault="008B5CA5" w:rsidP="00AF6B8C">
            <w:pPr>
              <w:spacing w:line="360" w:lineRule="auto"/>
            </w:pPr>
          </w:p>
        </w:tc>
      </w:tr>
      <w:tr w:rsidR="008B5CA5" w14:paraId="0FEFF70B"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4C335B30" w14:textId="03E521BD" w:rsidR="008B5CA5" w:rsidRDefault="008B5CA5" w:rsidP="00AF6B8C">
            <w:pPr>
              <w:spacing w:line="360" w:lineRule="auto"/>
              <w:rPr>
                <w:sz w:val="24"/>
                <w:szCs w:val="24"/>
              </w:rPr>
            </w:pPr>
            <w:r>
              <w:rPr>
                <w:sz w:val="24"/>
                <w:szCs w:val="24"/>
              </w:rPr>
              <w:t>Bibliography</w:t>
            </w: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93E23CA" w14:textId="23A499D8" w:rsidR="008B5CA5" w:rsidRDefault="008B5CA5" w:rsidP="00AF6B8C">
            <w:pPr>
              <w:spacing w:line="360" w:lineRule="auto"/>
              <w:rPr>
                <w:sz w:val="24"/>
                <w:szCs w:val="24"/>
              </w:rPr>
            </w:pPr>
            <w:r>
              <w:rPr>
                <w:sz w:val="24"/>
                <w:szCs w:val="24"/>
              </w:rPr>
              <w:t>8</w:t>
            </w:r>
            <w:bookmarkStart w:id="2" w:name="_GoBack"/>
            <w:bookmarkEnd w:id="2"/>
          </w:p>
        </w:tc>
      </w:tr>
      <w:tr w:rsidR="008B5CA5" w14:paraId="15C1AA25"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364A761B" w14:textId="59635E21" w:rsidR="008B5CA5" w:rsidRDefault="008B5CA5" w:rsidP="00AF6B8C">
            <w:pPr>
              <w:spacing w:line="360" w:lineRule="auto"/>
            </w:pP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1A1C2F9" w14:textId="18DFB65A" w:rsidR="008B5CA5" w:rsidRDefault="008B5CA5" w:rsidP="00AF6B8C">
            <w:pPr>
              <w:spacing w:line="360" w:lineRule="auto"/>
            </w:pPr>
          </w:p>
        </w:tc>
      </w:tr>
      <w:tr w:rsidR="008B5CA5" w14:paraId="073540E7"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41A8FF32" w14:textId="44ED8422" w:rsidR="008B5CA5" w:rsidRDefault="008B5CA5" w:rsidP="00AF6B8C">
            <w:pPr>
              <w:spacing w:line="360" w:lineRule="auto"/>
            </w:pP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0B52EC05" w14:textId="541F041C" w:rsidR="008B5CA5" w:rsidRDefault="008B5CA5" w:rsidP="00AF6B8C">
            <w:pPr>
              <w:spacing w:line="360" w:lineRule="auto"/>
            </w:pPr>
          </w:p>
        </w:tc>
      </w:tr>
      <w:tr w:rsidR="008B5CA5" w14:paraId="0D085FB8"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2107A387" w14:textId="0E2E0638" w:rsidR="008B5CA5" w:rsidRDefault="008B5CA5" w:rsidP="00AF6B8C">
            <w:pPr>
              <w:spacing w:line="360" w:lineRule="auto"/>
              <w:rPr>
                <w:sz w:val="24"/>
                <w:szCs w:val="24"/>
              </w:rPr>
            </w:pPr>
          </w:p>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3D194211" w14:textId="66F2DDA6" w:rsidR="008B5CA5" w:rsidRDefault="008B5CA5" w:rsidP="00AF6B8C">
            <w:pPr>
              <w:spacing w:line="360" w:lineRule="auto"/>
              <w:rPr>
                <w:sz w:val="24"/>
                <w:szCs w:val="24"/>
              </w:rPr>
            </w:pPr>
          </w:p>
        </w:tc>
      </w:tr>
      <w:tr w:rsidR="008B5CA5" w14:paraId="6874FADD"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154CCBA5" w14:textId="2B294B72" w:rsidR="008B5CA5" w:rsidRDefault="008B5CA5" w:rsidP="00AF6B8C"/>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3E2D3C74" w14:textId="16B14ED0" w:rsidR="008B5CA5" w:rsidRDefault="008B5CA5" w:rsidP="00AF6B8C"/>
        </w:tc>
      </w:tr>
      <w:tr w:rsidR="008B5CA5" w14:paraId="6568A804" w14:textId="77777777" w:rsidTr="00AF6B8C">
        <w:tblPrEx>
          <w:tblCellMar>
            <w:top w:w="0" w:type="dxa"/>
            <w:bottom w:w="0" w:type="dxa"/>
          </w:tblCellMar>
        </w:tblPrEx>
        <w:tc>
          <w:tcPr>
            <w:tcW w:w="790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6AC8F07C" w14:textId="360B4109" w:rsidR="008B5CA5" w:rsidRDefault="008B5CA5" w:rsidP="00AF6B8C"/>
        </w:tc>
        <w:tc>
          <w:tcPr>
            <w:tcW w:w="1455" w:type="dxa"/>
            <w:tcBorders>
              <w:top w:val="single" w:sz="8" w:space="0" w:color="FFFFFF"/>
              <w:left w:val="single" w:sz="8" w:space="0" w:color="FFFFFF"/>
              <w:bottom w:val="single" w:sz="8" w:space="0" w:color="FFFFFF"/>
              <w:right w:val="single" w:sz="8" w:space="0" w:color="FFFFFF"/>
            </w:tcBorders>
            <w:tcMar>
              <w:top w:w="72" w:type="dxa"/>
              <w:left w:w="72" w:type="dxa"/>
              <w:bottom w:w="72" w:type="dxa"/>
              <w:right w:w="72" w:type="dxa"/>
            </w:tcMar>
          </w:tcPr>
          <w:p w14:paraId="39BEBD15" w14:textId="6A400BA2" w:rsidR="008B5CA5" w:rsidRDefault="008B5CA5" w:rsidP="00AF6B8C"/>
        </w:tc>
      </w:tr>
    </w:tbl>
    <w:p w14:paraId="7D7397DF" w14:textId="357F8038" w:rsidR="00AA4B4D" w:rsidRDefault="00AA4B4D">
      <w:pPr>
        <w:rPr>
          <w:sz w:val="32"/>
          <w:szCs w:val="32"/>
        </w:rPr>
      </w:pPr>
    </w:p>
    <w:p w14:paraId="456B2D31" w14:textId="77777777" w:rsidR="008B5CA5" w:rsidRDefault="008B5CA5">
      <w:pPr>
        <w:rPr>
          <w:sz w:val="32"/>
          <w:szCs w:val="32"/>
        </w:rPr>
      </w:pPr>
      <w:r>
        <w:br w:type="page"/>
      </w:r>
    </w:p>
    <w:p w14:paraId="56963D72" w14:textId="68CAC16C" w:rsidR="00330440" w:rsidRDefault="00164CA5">
      <w:pPr>
        <w:pStyle w:val="Heading2"/>
        <w:contextualSpacing w:val="0"/>
      </w:pPr>
      <w:r>
        <w:lastRenderedPageBreak/>
        <w:t>Introduction</w:t>
      </w:r>
    </w:p>
    <w:p w14:paraId="5CC02CEF" w14:textId="77777777" w:rsidR="00330440" w:rsidRDefault="00164CA5">
      <w:pPr>
        <w:pStyle w:val="Normal1"/>
        <w:ind w:firstLine="630"/>
      </w:pPr>
      <w:r>
        <w:t>This document defines the processes that will be taken to evaluate the training program provided by the Office of Online Learning (OOL) for faculty members in the University of Georgia’s Online Learning Fellows program. This plan includes the background, purposes, stakeholders, questions and decisions, methods, instrumentation, sample, limitations, logistics, and timeline developed to evaluate the training.</w:t>
      </w:r>
    </w:p>
    <w:p w14:paraId="5388A397" w14:textId="77777777" w:rsidR="00330440" w:rsidRDefault="00164CA5">
      <w:pPr>
        <w:pStyle w:val="Normal1"/>
        <w:ind w:firstLine="630"/>
      </w:pPr>
      <w:r>
        <w:t xml:space="preserve">This plan has been developed by four graduate students in the Learning, Design, and Technology graduate program at the University of Georgia (UGA) in order to fulfill the requirements for the graduate course e-Learning Evaluation and Assessment (EDIT 7350). The plan has been developed in consultation with staff from OOL including </w:t>
      </w:r>
      <w:proofErr w:type="spellStart"/>
      <w:r>
        <w:t>Karah</w:t>
      </w:r>
      <w:proofErr w:type="spellEnd"/>
      <w:r>
        <w:t xml:space="preserve"> </w:t>
      </w:r>
      <w:proofErr w:type="spellStart"/>
      <w:r>
        <w:t>Hagins</w:t>
      </w:r>
      <w:proofErr w:type="spellEnd"/>
      <w:r>
        <w:t xml:space="preserve">, Flint Buchanan, James Castle, and Keith Bailey.  The four authors of this plan are Stephen Bridges, Cheryl </w:t>
      </w:r>
      <w:proofErr w:type="spellStart"/>
      <w:r>
        <w:t>Despathy</w:t>
      </w:r>
      <w:proofErr w:type="spellEnd"/>
      <w:r>
        <w:t>, Ben Hall, and Chris Nylund; they are the Mega Powers.</w:t>
      </w:r>
    </w:p>
    <w:p w14:paraId="3BF8BEBC" w14:textId="77777777" w:rsidR="00330440" w:rsidRDefault="00164CA5">
      <w:pPr>
        <w:pStyle w:val="Heading2"/>
        <w:contextualSpacing w:val="0"/>
      </w:pPr>
      <w:bookmarkStart w:id="3" w:name="h.7ipkhjphjsyq" w:colFirst="0" w:colLast="0"/>
      <w:bookmarkEnd w:id="3"/>
      <w:r>
        <w:t>Background</w:t>
      </w:r>
    </w:p>
    <w:p w14:paraId="50B9F4D5" w14:textId="77777777" w:rsidR="00330440" w:rsidRDefault="00164CA5">
      <w:pPr>
        <w:pStyle w:val="Normal1"/>
        <w:ind w:firstLine="630"/>
      </w:pPr>
      <w:r>
        <w:t xml:space="preserve">The University of Georgia’s Office of Online Learning (OOL), established in 2012, serves as a resource to faculty who seek to teach undergraduate and graduate courses online.  Oftentimes, </w:t>
      </w:r>
      <w:proofErr w:type="gramStart"/>
      <w:r>
        <w:t>these faculty</w:t>
      </w:r>
      <w:proofErr w:type="gramEnd"/>
      <w:r>
        <w:t xml:space="preserve"> do not have prior experience with teaching online.  Unfamiliar with the tools and design pedagogy necessary to teach effectively, they may fail to produce engaging and effective learning experiences for their students.  The OOL established the Online Learning Fellows (OLF) program in 2013 in an effort to train UGA faculty how best to design online courses.  This program has been through several iterations, including instances where the training takes place wholly online and another where training took place wholly face-to-face.  While the OLF program offers some guidance in how to teach online, the primary function of the program is to train faculty in the fundamentals of online course design and associated pedagogies.</w:t>
      </w:r>
    </w:p>
    <w:p w14:paraId="08F2749C" w14:textId="77777777" w:rsidR="00330440" w:rsidRDefault="00164CA5">
      <w:pPr>
        <w:pStyle w:val="Normal1"/>
        <w:ind w:firstLine="630"/>
      </w:pPr>
      <w:r>
        <w:t>In January of 2016, the OOL launched a new OLF program.  This program, with a total enrollment of sixty-one faculty broken up into nine cohorts, operated in a blended format with an online training course supported by four face-to-face meetings over the span of eight weeks.  The online course is broken into 4 modules of instruction: Overview of Online Learning at UGA, Pedagogical Design in Online Courses, Creating Your Online Course, and Using Media in Online Courses.  During the face-to-face meetings, cohort members meet with each other and their assigned instructional designer to discuss successes, potential pitfalls, questions, and to give feedback to one another on the creation of their individual online courses.  The ultimate goal of the OLF program is for faculty to develop 25% of their course content by the completion of the program (March 2, 2016).</w:t>
      </w:r>
    </w:p>
    <w:p w14:paraId="13CA40AD" w14:textId="77777777" w:rsidR="008B5CA5" w:rsidRDefault="008B5CA5">
      <w:pPr>
        <w:rPr>
          <w:sz w:val="32"/>
          <w:szCs w:val="32"/>
        </w:rPr>
      </w:pPr>
      <w:bookmarkStart w:id="4" w:name="h.110p3kcpkg5c" w:colFirst="0" w:colLast="0"/>
      <w:bookmarkEnd w:id="4"/>
      <w:r>
        <w:br w:type="page"/>
      </w:r>
    </w:p>
    <w:p w14:paraId="5870475B" w14:textId="5A734927" w:rsidR="00330440" w:rsidRDefault="00164CA5">
      <w:pPr>
        <w:pStyle w:val="Heading2"/>
        <w:contextualSpacing w:val="0"/>
      </w:pPr>
      <w:r>
        <w:lastRenderedPageBreak/>
        <w:t>Purpose</w:t>
      </w:r>
    </w:p>
    <w:p w14:paraId="666E6139" w14:textId="77777777" w:rsidR="00330440" w:rsidRDefault="00164CA5">
      <w:pPr>
        <w:pStyle w:val="Normal1"/>
        <w:ind w:firstLine="630"/>
      </w:pPr>
      <w:r>
        <w:t>The purpose of this project is to provide our clients at UGA’s Office of Online Learning with a report outlining the efficacy and potential future viability of the newly redesigned, as of January 2016, OLF program.</w:t>
      </w:r>
    </w:p>
    <w:p w14:paraId="3394A884" w14:textId="77777777" w:rsidR="00330440" w:rsidRDefault="00330440">
      <w:pPr>
        <w:pStyle w:val="Normal1"/>
      </w:pPr>
    </w:p>
    <w:p w14:paraId="69119D80" w14:textId="77777777" w:rsidR="00330440" w:rsidRDefault="00164CA5">
      <w:pPr>
        <w:pStyle w:val="Heading2"/>
        <w:contextualSpacing w:val="0"/>
      </w:pPr>
      <w:bookmarkStart w:id="5" w:name="h.8ykdl12ykctc" w:colFirst="0" w:colLast="0"/>
      <w:bookmarkEnd w:id="5"/>
      <w:r>
        <w:t>Stakeholders</w:t>
      </w:r>
    </w:p>
    <w:p w14:paraId="63D437A0" w14:textId="77777777" w:rsidR="00330440" w:rsidRDefault="00164CA5">
      <w:pPr>
        <w:pStyle w:val="Normal1"/>
        <w:ind w:firstLine="630"/>
      </w:pPr>
      <w:r>
        <w:t xml:space="preserve">The clients of this project are Keith Bailey, the director of the Office of Online Learning, as well as the office’s instructional designers: Flint Buchanan, James Castle, </w:t>
      </w:r>
      <w:proofErr w:type="spellStart"/>
      <w:r>
        <w:t>Karah</w:t>
      </w:r>
      <w:proofErr w:type="spellEnd"/>
      <w:r>
        <w:t xml:space="preserve"> </w:t>
      </w:r>
      <w:proofErr w:type="spellStart"/>
      <w:r>
        <w:t>Hagins</w:t>
      </w:r>
      <w:proofErr w:type="spellEnd"/>
      <w:r>
        <w:t xml:space="preserve">, and Jean-Pierre </w:t>
      </w:r>
      <w:proofErr w:type="spellStart"/>
      <w:r>
        <w:t>Niyikora</w:t>
      </w:r>
      <w:proofErr w:type="spellEnd"/>
      <w:r>
        <w:t>. Dan Ye, an instructional designer in UGA’s College of Agriculture and Environmental Sciences, is also helping to facilitate the OLF program. Primary stakeholders include the clients as well as the faculty participating in the program, the deans of the different colleges within UGA, and department heads of the respective colleges who have a vested interest in their faculty developing effective online programs. The future students of these courses are secondary stakeholders because they will be enrolled in what are (hopefully) engaging online classes.</w:t>
      </w:r>
    </w:p>
    <w:p w14:paraId="5F66E631" w14:textId="77777777" w:rsidR="00330440" w:rsidRDefault="00330440">
      <w:pPr>
        <w:pStyle w:val="Normal1"/>
        <w:ind w:firstLine="630"/>
      </w:pPr>
    </w:p>
    <w:p w14:paraId="0999C351" w14:textId="77777777" w:rsidR="00330440" w:rsidRDefault="00164CA5">
      <w:pPr>
        <w:pStyle w:val="Heading2"/>
        <w:spacing w:line="331" w:lineRule="auto"/>
        <w:contextualSpacing w:val="0"/>
      </w:pPr>
      <w:bookmarkStart w:id="6" w:name="h.s200zwl3ci85" w:colFirst="0" w:colLast="0"/>
      <w:bookmarkEnd w:id="6"/>
      <w:r>
        <w:t>Decisions and Questions</w:t>
      </w:r>
    </w:p>
    <w:p w14:paraId="6AE6A1E9" w14:textId="77777777" w:rsidR="00330440" w:rsidRDefault="00330440">
      <w:pPr>
        <w:pStyle w:val="Normal1"/>
      </w:pPr>
    </w:p>
    <w:p w14:paraId="2CDE5D49" w14:textId="77777777" w:rsidR="00330440" w:rsidRDefault="00164CA5">
      <w:pPr>
        <w:pStyle w:val="Normal1"/>
      </w:pPr>
      <w:r>
        <w:rPr>
          <w:sz w:val="24"/>
          <w:szCs w:val="24"/>
        </w:rPr>
        <w:t>The stakeholders will be looking to this evaluation to provide accurate information to support decision making on the following set of decisions:</w:t>
      </w:r>
    </w:p>
    <w:p w14:paraId="69AD73E3" w14:textId="77777777" w:rsidR="00330440" w:rsidRDefault="00164CA5">
      <w:pPr>
        <w:pStyle w:val="Normal1"/>
        <w:numPr>
          <w:ilvl w:val="0"/>
          <w:numId w:val="1"/>
        </w:numPr>
        <w:ind w:hanging="360"/>
        <w:contextualSpacing/>
        <w:rPr>
          <w:sz w:val="24"/>
          <w:szCs w:val="24"/>
        </w:rPr>
      </w:pPr>
      <w:r>
        <w:rPr>
          <w:sz w:val="24"/>
          <w:szCs w:val="24"/>
        </w:rPr>
        <w:t>Delivery options for the Online Learning Fellows will be established.</w:t>
      </w:r>
    </w:p>
    <w:p w14:paraId="3E43B869" w14:textId="77777777" w:rsidR="00330440" w:rsidRDefault="00164CA5">
      <w:pPr>
        <w:pStyle w:val="Normal1"/>
        <w:numPr>
          <w:ilvl w:val="0"/>
          <w:numId w:val="1"/>
        </w:numPr>
        <w:ind w:hanging="360"/>
        <w:contextualSpacing/>
        <w:rPr>
          <w:sz w:val="24"/>
          <w:szCs w:val="24"/>
        </w:rPr>
      </w:pPr>
      <w:r>
        <w:rPr>
          <w:sz w:val="24"/>
          <w:szCs w:val="24"/>
        </w:rPr>
        <w:t>Modifications will be made to the Online Learning Fellows blended curriculum format to improve effectiveness and appeal.</w:t>
      </w:r>
    </w:p>
    <w:p w14:paraId="47067208" w14:textId="77777777" w:rsidR="00330440" w:rsidRDefault="00164CA5">
      <w:pPr>
        <w:pStyle w:val="Normal1"/>
        <w:numPr>
          <w:ilvl w:val="0"/>
          <w:numId w:val="1"/>
        </w:numPr>
        <w:ind w:hanging="360"/>
        <w:contextualSpacing/>
        <w:rPr>
          <w:sz w:val="24"/>
          <w:szCs w:val="24"/>
        </w:rPr>
      </w:pPr>
      <w:r>
        <w:rPr>
          <w:sz w:val="24"/>
          <w:szCs w:val="24"/>
        </w:rPr>
        <w:t xml:space="preserve">Expansion options for the Online Learning Fellows will be established. </w:t>
      </w:r>
    </w:p>
    <w:p w14:paraId="5D51673C" w14:textId="77777777" w:rsidR="00330440" w:rsidRDefault="00330440">
      <w:pPr>
        <w:pStyle w:val="Normal1"/>
      </w:pPr>
    </w:p>
    <w:p w14:paraId="16F249D5" w14:textId="77777777" w:rsidR="00330440" w:rsidRDefault="00164CA5">
      <w:pPr>
        <w:pStyle w:val="Normal1"/>
      </w:pPr>
      <w:r>
        <w:rPr>
          <w:sz w:val="24"/>
          <w:szCs w:val="24"/>
        </w:rPr>
        <w:t>In order to make decisions informed by the best possible information, the following questions will be addressed during this formative evaluation:</w:t>
      </w:r>
    </w:p>
    <w:p w14:paraId="68072C78" w14:textId="77777777" w:rsidR="00330440" w:rsidRDefault="00164CA5">
      <w:pPr>
        <w:pStyle w:val="Normal1"/>
        <w:numPr>
          <w:ilvl w:val="0"/>
          <w:numId w:val="2"/>
        </w:numPr>
        <w:ind w:hanging="360"/>
        <w:contextualSpacing/>
        <w:rPr>
          <w:sz w:val="24"/>
          <w:szCs w:val="24"/>
        </w:rPr>
      </w:pPr>
      <w:r>
        <w:rPr>
          <w:sz w:val="24"/>
          <w:szCs w:val="24"/>
        </w:rPr>
        <w:t>What are the learner reactions to the program’s appeal?</w:t>
      </w:r>
    </w:p>
    <w:p w14:paraId="7641EB5B" w14:textId="77777777" w:rsidR="00330440" w:rsidRDefault="00164CA5">
      <w:pPr>
        <w:pStyle w:val="Normal1"/>
        <w:numPr>
          <w:ilvl w:val="0"/>
          <w:numId w:val="2"/>
        </w:numPr>
        <w:ind w:hanging="360"/>
        <w:contextualSpacing/>
        <w:rPr>
          <w:sz w:val="24"/>
          <w:szCs w:val="24"/>
        </w:rPr>
      </w:pPr>
      <w:r>
        <w:rPr>
          <w:sz w:val="24"/>
          <w:szCs w:val="24"/>
        </w:rPr>
        <w:t>What are the learner reactions to the program’s usability?</w:t>
      </w:r>
    </w:p>
    <w:p w14:paraId="59EEF440" w14:textId="77777777" w:rsidR="00330440" w:rsidRDefault="00164CA5">
      <w:pPr>
        <w:pStyle w:val="Normal1"/>
        <w:numPr>
          <w:ilvl w:val="0"/>
          <w:numId w:val="2"/>
        </w:numPr>
        <w:ind w:hanging="360"/>
        <w:contextualSpacing/>
        <w:rPr>
          <w:sz w:val="24"/>
          <w:szCs w:val="24"/>
        </w:rPr>
      </w:pPr>
      <w:r>
        <w:rPr>
          <w:sz w:val="24"/>
          <w:szCs w:val="24"/>
        </w:rPr>
        <w:t>What are the learner reactions to the utility of content?</w:t>
      </w:r>
    </w:p>
    <w:p w14:paraId="3F1D0E32" w14:textId="77777777" w:rsidR="00330440" w:rsidRDefault="00164CA5">
      <w:pPr>
        <w:pStyle w:val="Normal1"/>
        <w:numPr>
          <w:ilvl w:val="0"/>
          <w:numId w:val="2"/>
        </w:numPr>
        <w:ind w:hanging="360"/>
        <w:contextualSpacing/>
        <w:rPr>
          <w:sz w:val="24"/>
          <w:szCs w:val="24"/>
        </w:rPr>
      </w:pPr>
      <w:r>
        <w:rPr>
          <w:sz w:val="24"/>
          <w:szCs w:val="24"/>
        </w:rPr>
        <w:t>What corrections must be made to the e-Learning part of the program?</w:t>
      </w:r>
    </w:p>
    <w:p w14:paraId="58B670ED" w14:textId="77777777" w:rsidR="00330440" w:rsidRDefault="00164CA5">
      <w:pPr>
        <w:pStyle w:val="Normal1"/>
        <w:numPr>
          <w:ilvl w:val="0"/>
          <w:numId w:val="2"/>
        </w:numPr>
        <w:ind w:hanging="360"/>
        <w:contextualSpacing/>
        <w:rPr>
          <w:sz w:val="24"/>
          <w:szCs w:val="24"/>
        </w:rPr>
      </w:pPr>
      <w:r>
        <w:rPr>
          <w:sz w:val="24"/>
          <w:szCs w:val="24"/>
        </w:rPr>
        <w:t>What enhancements can be made to the e-Learning part of the program?</w:t>
      </w:r>
    </w:p>
    <w:p w14:paraId="6A1708FD" w14:textId="77777777" w:rsidR="00330440" w:rsidRDefault="00330440">
      <w:pPr>
        <w:pStyle w:val="Normal1"/>
      </w:pPr>
    </w:p>
    <w:p w14:paraId="10C0CA66" w14:textId="77777777" w:rsidR="00330440" w:rsidRDefault="00164CA5">
      <w:pPr>
        <w:pStyle w:val="Heading2"/>
        <w:spacing w:line="331" w:lineRule="auto"/>
        <w:contextualSpacing w:val="0"/>
      </w:pPr>
      <w:bookmarkStart w:id="7" w:name="h.eqg5cfn8c9hw" w:colFirst="0" w:colLast="0"/>
      <w:bookmarkEnd w:id="7"/>
      <w:r>
        <w:lastRenderedPageBreak/>
        <w:t>Methods</w:t>
      </w:r>
    </w:p>
    <w:p w14:paraId="4F216187" w14:textId="77777777" w:rsidR="00330440" w:rsidRDefault="00164CA5">
      <w:pPr>
        <w:pStyle w:val="Normal1"/>
        <w:spacing w:line="331" w:lineRule="auto"/>
        <w:ind w:firstLine="720"/>
      </w:pPr>
      <w:r>
        <w:t>With the notion that qualitative and quantitative methodologies offer complimentary, instead of competing, approaches, a mixed method approach was used for this study (</w:t>
      </w:r>
      <w:proofErr w:type="spellStart"/>
      <w:r>
        <w:t>Rieber</w:t>
      </w:r>
      <w:proofErr w:type="spellEnd"/>
      <w:r>
        <w:t xml:space="preserve"> &amp; Noah, 2008). Data sources included a quantitative survey of Online Learning Fellows (OLF) and two qualitative interviews of free form questions that provided more in-depth and robust data. Additionally, the team looked at how the faculty members’ performance scored in the Quality Matters evaluation process, i.e. determining if they met a certain percentage of the standards. By triangulating multiple sources of data, the team hoped to gain a fuller picture of the overall participant experience.</w:t>
      </w:r>
    </w:p>
    <w:p w14:paraId="4EA753E8" w14:textId="77777777" w:rsidR="00330440" w:rsidRDefault="00164CA5">
      <w:pPr>
        <w:pStyle w:val="Normal1"/>
        <w:spacing w:line="331" w:lineRule="auto"/>
        <w:ind w:firstLine="720"/>
      </w:pPr>
      <w:r>
        <w:t xml:space="preserve">The primary method of data collection was conducted via a sixteen-question </w:t>
      </w:r>
      <w:proofErr w:type="spellStart"/>
      <w:r>
        <w:t>Qualtrics</w:t>
      </w:r>
      <w:proofErr w:type="spellEnd"/>
      <w:r>
        <w:t xml:space="preserve"> survey that was distributed by email to all participants from the January 2016 cohort. The first portion of the survey asked users to what degree did they agree or disagree with eight statements about course organization &amp; objectives, time demands of the course, overall effectiveness, user confidence in their learning, content delivery, and instructor responsiveness. The second portion of survey asked users to rate, using a </w:t>
      </w:r>
      <w:proofErr w:type="spellStart"/>
      <w:r>
        <w:t>likert</w:t>
      </w:r>
      <w:proofErr w:type="spellEnd"/>
      <w:r>
        <w:t xml:space="preserve"> scale, the quality of the interactions with their instructional designer while enrolled in the OLF program. In the final portion of the survey, users were asked three open-ended questions that they were to answer in few sentences. The questions were as follows: 1. What feature of the OLF course did you feel was </w:t>
      </w:r>
      <w:r>
        <w:rPr>
          <w:b/>
        </w:rPr>
        <w:t>most</w:t>
      </w:r>
      <w:r>
        <w:t xml:space="preserve"> beneficial to you as you participated in the cohort</w:t>
      </w:r>
      <w:proofErr w:type="gramStart"/>
      <w:r>
        <w:t>?;</w:t>
      </w:r>
      <w:proofErr w:type="gramEnd"/>
      <w:r>
        <w:t xml:space="preserve"> 2. What feature of the OLF course did you feel was </w:t>
      </w:r>
      <w:r>
        <w:rPr>
          <w:b/>
        </w:rPr>
        <w:t>least</w:t>
      </w:r>
      <w:r>
        <w:t xml:space="preserve"> beneficial to you as you participated in the cohort?; and, 3. What improvements would you suggest that would improve the OLF experience?</w:t>
      </w:r>
    </w:p>
    <w:p w14:paraId="044AB949" w14:textId="77777777" w:rsidR="00330440" w:rsidRDefault="00164CA5">
      <w:pPr>
        <w:pStyle w:val="Normal1"/>
        <w:spacing w:line="331" w:lineRule="auto"/>
        <w:ind w:firstLine="720"/>
      </w:pPr>
      <w:r>
        <w:t>The secondary method of data collection was through qualitative interviews of two participants who were willing to speak with a member of the team at the conclusion event. These free-flowing conversations were conducted to gather in-depth information about the user experience of the program. The interviews provided information that could not be collected in survey form and went behind the scope of the open-ended questions included in the survey above.</w:t>
      </w:r>
    </w:p>
    <w:p w14:paraId="41B2DC5E" w14:textId="77777777" w:rsidR="00330440" w:rsidRDefault="00164CA5">
      <w:pPr>
        <w:pStyle w:val="Heading2"/>
        <w:spacing w:line="331" w:lineRule="auto"/>
        <w:contextualSpacing w:val="0"/>
      </w:pPr>
      <w:bookmarkStart w:id="8" w:name="h.ptsc9h54qggf" w:colFirst="0" w:colLast="0"/>
      <w:bookmarkEnd w:id="8"/>
      <w:r>
        <w:t>Sample</w:t>
      </w:r>
      <w:r>
        <w:tab/>
      </w:r>
      <w:r>
        <w:tab/>
      </w:r>
      <w:r>
        <w:tab/>
      </w:r>
    </w:p>
    <w:p w14:paraId="05BCDA7E" w14:textId="77777777" w:rsidR="00330440" w:rsidRDefault="00164CA5">
      <w:pPr>
        <w:pStyle w:val="Normal1"/>
        <w:spacing w:line="331" w:lineRule="auto"/>
        <w:ind w:firstLine="720"/>
      </w:pPr>
      <w:r>
        <w:t xml:space="preserve">A total of thirty-five OLF participants responded to the </w:t>
      </w:r>
      <w:proofErr w:type="spellStart"/>
      <w:r>
        <w:t>Qualtrics</w:t>
      </w:r>
      <w:proofErr w:type="spellEnd"/>
      <w:r>
        <w:t xml:space="preserve"> survey. Given the total enrollment in the course of sixty-one faculty members, there was a response rate of 57%, which was better than expected and more than sufficient for statistical reliability purposes. Two volunteer online learning fellows participated in the qualitative interview process. </w:t>
      </w:r>
    </w:p>
    <w:p w14:paraId="3916CD2B" w14:textId="77777777" w:rsidR="00330440" w:rsidRDefault="00164CA5">
      <w:pPr>
        <w:pStyle w:val="Heading2"/>
        <w:spacing w:line="331" w:lineRule="auto"/>
        <w:contextualSpacing w:val="0"/>
      </w:pPr>
      <w:bookmarkStart w:id="9" w:name="h.u3lcx7ee282" w:colFirst="0" w:colLast="0"/>
      <w:bookmarkEnd w:id="9"/>
      <w:r>
        <w:lastRenderedPageBreak/>
        <w:t>Instrumentation</w:t>
      </w:r>
    </w:p>
    <w:p w14:paraId="3AC9C9B5" w14:textId="77777777" w:rsidR="00330440" w:rsidRDefault="00164CA5">
      <w:pPr>
        <w:pStyle w:val="Normal1"/>
        <w:spacing w:line="331" w:lineRule="auto"/>
      </w:pPr>
      <w:r>
        <w:rPr>
          <w:sz w:val="24"/>
          <w:szCs w:val="24"/>
        </w:rPr>
        <w:tab/>
        <w:t xml:space="preserve">To collect the quantitative survey data, the team decided to use </w:t>
      </w:r>
      <w:proofErr w:type="spellStart"/>
      <w:r>
        <w:rPr>
          <w:sz w:val="24"/>
          <w:szCs w:val="24"/>
        </w:rPr>
        <w:t>Qualtrics</w:t>
      </w:r>
      <w:proofErr w:type="spellEnd"/>
      <w:r>
        <w:rPr>
          <w:sz w:val="24"/>
          <w:szCs w:val="24"/>
        </w:rPr>
        <w:t xml:space="preserve">, a powerful online survey tool that is available, free of charge, to UGA students, staff, and faculty. Team members simply needed to contact UGA EITS in order to gain access to a </w:t>
      </w:r>
      <w:proofErr w:type="spellStart"/>
      <w:r>
        <w:rPr>
          <w:sz w:val="24"/>
          <w:szCs w:val="24"/>
        </w:rPr>
        <w:t>Qualtrics</w:t>
      </w:r>
      <w:proofErr w:type="spellEnd"/>
      <w:r>
        <w:rPr>
          <w:sz w:val="24"/>
          <w:szCs w:val="24"/>
        </w:rPr>
        <w:t xml:space="preserve"> account. Reasons that </w:t>
      </w:r>
      <w:proofErr w:type="spellStart"/>
      <w:r>
        <w:rPr>
          <w:sz w:val="24"/>
          <w:szCs w:val="24"/>
        </w:rPr>
        <w:t>Qualtrics</w:t>
      </w:r>
      <w:proofErr w:type="spellEnd"/>
      <w:r>
        <w:rPr>
          <w:sz w:val="24"/>
          <w:szCs w:val="24"/>
        </w:rPr>
        <w:t xml:space="preserve"> was preferred over other free online survey tools, such as Google Forms or </w:t>
      </w:r>
      <w:proofErr w:type="spellStart"/>
      <w:r>
        <w:rPr>
          <w:sz w:val="24"/>
          <w:szCs w:val="24"/>
        </w:rPr>
        <w:t>SurveyMonkey</w:t>
      </w:r>
      <w:proofErr w:type="spellEnd"/>
      <w:r>
        <w:rPr>
          <w:sz w:val="24"/>
          <w:szCs w:val="24"/>
        </w:rPr>
        <w:t xml:space="preserve">, was that the surveys have professional-looking UGA branding, the survey layouts are mobile device friendly, and the data analyzing and report generation tools are quite sophisticated. The link to the survey was distributed to OLFs at the cohort conclusion event on March 2, 2016 and via email. </w:t>
      </w:r>
      <w:proofErr w:type="spellStart"/>
      <w:r>
        <w:rPr>
          <w:sz w:val="24"/>
          <w:szCs w:val="24"/>
        </w:rPr>
        <w:t>Qualtrics</w:t>
      </w:r>
      <w:proofErr w:type="spellEnd"/>
      <w:r>
        <w:rPr>
          <w:sz w:val="24"/>
          <w:szCs w:val="24"/>
        </w:rPr>
        <w:t xml:space="preserve"> allowed the team to easily track how many surveys were begun and completed; thirty-six surveys were begun and thirty-five were completed. </w:t>
      </w:r>
    </w:p>
    <w:p w14:paraId="6A4BEB7C" w14:textId="77777777" w:rsidR="00330440" w:rsidRDefault="00164CA5">
      <w:pPr>
        <w:pStyle w:val="Normal1"/>
        <w:spacing w:line="331" w:lineRule="auto"/>
      </w:pPr>
      <w:r>
        <w:rPr>
          <w:sz w:val="24"/>
          <w:szCs w:val="24"/>
        </w:rPr>
        <w:tab/>
      </w:r>
      <w:r>
        <w:rPr>
          <w:sz w:val="24"/>
          <w:szCs w:val="24"/>
        </w:rPr>
        <w:tab/>
      </w:r>
      <w:r>
        <w:rPr>
          <w:sz w:val="24"/>
          <w:szCs w:val="24"/>
        </w:rPr>
        <w:tab/>
      </w:r>
      <w:r>
        <w:rPr>
          <w:sz w:val="24"/>
          <w:szCs w:val="24"/>
        </w:rPr>
        <w:tab/>
      </w:r>
    </w:p>
    <w:p w14:paraId="7D95DFDE" w14:textId="77777777" w:rsidR="00330440" w:rsidRDefault="00164CA5">
      <w:pPr>
        <w:pStyle w:val="Heading2"/>
        <w:spacing w:line="331" w:lineRule="auto"/>
        <w:contextualSpacing w:val="0"/>
      </w:pPr>
      <w:bookmarkStart w:id="10" w:name="h.tcqmlimc3c4v" w:colFirst="0" w:colLast="0"/>
      <w:bookmarkEnd w:id="10"/>
      <w:r>
        <w:t>Limitations</w:t>
      </w:r>
    </w:p>
    <w:p w14:paraId="79BA3018" w14:textId="77777777" w:rsidR="00330440" w:rsidRDefault="00164CA5">
      <w:pPr>
        <w:pStyle w:val="Normal1"/>
        <w:spacing w:line="331" w:lineRule="auto"/>
        <w:ind w:firstLine="720"/>
      </w:pPr>
      <w:r>
        <w:t>There are many limitations to the data collected in this evaluation before questions can be answered and decisions can be made.  One limitation is that the OLF participants may not have completed the 25% development of their online course and may be giving feedback at the end of the time rather than the completion of the program goal. Second, the data collection methods do not include comparing feedback to previous cohorts; the decision about methods for implementation may require additional information.  Third, the learners provided estimations of hours spent engaged with the program but does not authenticate this data.  Fourth, the data does not account for different instructional designers assigned to the various cohorts.  Therefore, there may be one instructional designer improving or detracting from the effectiveness data in a way that serves as an anomaly but it is currently impossible to separate the data to determine this.  Fifth, the survey does not evaluate if the learners volunteered to participate, or if the learners were directed to participate.  This could impact the reliability of th</w:t>
      </w:r>
      <w:r w:rsidR="00C167EF">
        <w:t>e data for purposes of decision-</w:t>
      </w:r>
      <w:r>
        <w:t xml:space="preserve">making about user appeal of the program. </w:t>
      </w:r>
    </w:p>
    <w:p w14:paraId="76D41103" w14:textId="77777777" w:rsidR="00330440" w:rsidRDefault="00164CA5">
      <w:pPr>
        <w:pStyle w:val="Normal1"/>
        <w:spacing w:line="331" w:lineRule="auto"/>
      </w:pPr>
      <w:r>
        <w:tab/>
        <w:t>Lastly, the evaluation is limited by the data collection.  While two interview responses can hardly be viewed as representative of the whole — generalizability is not the aim of interview collection — rather</w:t>
      </w:r>
      <w:proofErr w:type="gramStart"/>
      <w:r>
        <w:t>,  it</w:t>
      </w:r>
      <w:proofErr w:type="gramEnd"/>
      <w:r>
        <w:t xml:space="preserve"> was valuable to learn more about the nature of a participant’s overall experience with the OLF program. Further, since no observations of the cohorts or expert reviews were included the data is relying heavily on survey feedback and may suffer from an imbalanced triangulation of data. </w:t>
      </w:r>
    </w:p>
    <w:p w14:paraId="409D8984" w14:textId="77777777" w:rsidR="00330440" w:rsidRDefault="00330440">
      <w:pPr>
        <w:pStyle w:val="Normal1"/>
        <w:spacing w:line="331" w:lineRule="auto"/>
      </w:pPr>
    </w:p>
    <w:p w14:paraId="76B1564E" w14:textId="77777777" w:rsidR="00330440" w:rsidRDefault="00164CA5">
      <w:pPr>
        <w:pStyle w:val="Normal1"/>
        <w:spacing w:line="331" w:lineRule="auto"/>
      </w:pPr>
      <w:r>
        <w:rPr>
          <w:sz w:val="24"/>
          <w:szCs w:val="24"/>
        </w:rPr>
        <w:lastRenderedPageBreak/>
        <w:tab/>
      </w:r>
    </w:p>
    <w:p w14:paraId="0C48E7E0" w14:textId="77777777" w:rsidR="00330440" w:rsidRDefault="00164CA5">
      <w:pPr>
        <w:pStyle w:val="Heading2"/>
        <w:spacing w:line="331" w:lineRule="auto"/>
        <w:contextualSpacing w:val="0"/>
      </w:pPr>
      <w:bookmarkStart w:id="11" w:name="h.ef2tmnyklwv2" w:colFirst="0" w:colLast="0"/>
      <w:bookmarkEnd w:id="11"/>
      <w:r>
        <w:t>Logistics and Time Line</w:t>
      </w:r>
    </w:p>
    <w:p w14:paraId="63F42176" w14:textId="77777777" w:rsidR="00330440" w:rsidRDefault="00330440">
      <w:pPr>
        <w:pStyle w:val="Normal1"/>
        <w:spacing w:line="331" w:lineRule="auto"/>
      </w:pPr>
    </w:p>
    <w:tbl>
      <w:tblPr>
        <w:tblStyle w:val="a"/>
        <w:tblW w:w="9120" w:type="dxa"/>
        <w:tblLayout w:type="fixed"/>
        <w:tblLook w:val="0600" w:firstRow="0" w:lastRow="0" w:firstColumn="0" w:lastColumn="0" w:noHBand="1" w:noVBand="1"/>
      </w:tblPr>
      <w:tblGrid>
        <w:gridCol w:w="1395"/>
        <w:gridCol w:w="2895"/>
        <w:gridCol w:w="4830"/>
      </w:tblGrid>
      <w:tr w:rsidR="00330440" w14:paraId="598E8ED3" w14:textId="77777777">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B4A8B3" w14:textId="77777777" w:rsidR="00330440" w:rsidRDefault="00164CA5">
            <w:pPr>
              <w:pStyle w:val="Normal1"/>
              <w:spacing w:line="288" w:lineRule="auto"/>
            </w:pPr>
            <w:r>
              <w:t>Date</w:t>
            </w:r>
          </w:p>
        </w:tc>
        <w:tc>
          <w:tcPr>
            <w:tcW w:w="2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8B8A608" w14:textId="77777777" w:rsidR="00330440" w:rsidRDefault="00164CA5">
            <w:pPr>
              <w:pStyle w:val="Normal1"/>
              <w:spacing w:line="288" w:lineRule="auto"/>
            </w:pPr>
            <w:r>
              <w:t>Task Due</w:t>
            </w:r>
          </w:p>
        </w:tc>
        <w:tc>
          <w:tcPr>
            <w:tcW w:w="48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EC653ED" w14:textId="77777777" w:rsidR="00330440" w:rsidRDefault="00164CA5">
            <w:pPr>
              <w:pStyle w:val="Normal1"/>
              <w:spacing w:line="288" w:lineRule="auto"/>
            </w:pPr>
            <w:r>
              <w:t>People Involved</w:t>
            </w:r>
          </w:p>
        </w:tc>
      </w:tr>
      <w:tr w:rsidR="00330440" w14:paraId="161A7358" w14:textId="77777777">
        <w:tc>
          <w:tcPr>
            <w:tcW w:w="13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0A2BCA" w14:textId="77777777" w:rsidR="00330440" w:rsidRDefault="00164CA5">
            <w:pPr>
              <w:pStyle w:val="Normal1"/>
              <w:spacing w:line="288" w:lineRule="auto"/>
            </w:pPr>
            <w:r>
              <w:t>March 1st</w:t>
            </w:r>
          </w:p>
        </w:tc>
        <w:tc>
          <w:tcPr>
            <w:tcW w:w="28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EB6E2" w14:textId="77777777" w:rsidR="00330440" w:rsidRDefault="00164CA5">
            <w:pPr>
              <w:pStyle w:val="Normal1"/>
              <w:spacing w:line="288" w:lineRule="auto"/>
            </w:pPr>
            <w:r>
              <w:t>Evaluation Plan update (in class)</w:t>
            </w:r>
          </w:p>
        </w:tc>
        <w:tc>
          <w:tcPr>
            <w:tcW w:w="48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FAAF0D" w14:textId="77777777" w:rsidR="00330440" w:rsidRDefault="00164CA5">
            <w:pPr>
              <w:pStyle w:val="Normal1"/>
              <w:spacing w:line="288" w:lineRule="auto"/>
            </w:pPr>
            <w:r>
              <w:t>Completed by: Chris, need assistance of all team members</w:t>
            </w:r>
          </w:p>
        </w:tc>
      </w:tr>
      <w:tr w:rsidR="00330440" w14:paraId="5B79ACF4"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FC7C6EC" w14:textId="77777777" w:rsidR="00330440" w:rsidRDefault="00164CA5">
            <w:pPr>
              <w:pStyle w:val="Normal1"/>
              <w:spacing w:line="240" w:lineRule="auto"/>
            </w:pPr>
            <w:r>
              <w:t>March 10th</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E26F7F0" w14:textId="77777777" w:rsidR="00330440" w:rsidRDefault="00164CA5">
            <w:pPr>
              <w:pStyle w:val="Normal1"/>
              <w:spacing w:line="240" w:lineRule="auto"/>
            </w:pPr>
            <w:r>
              <w:t>Introduction &amp; Background</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02B8D6" w14:textId="77777777" w:rsidR="00330440" w:rsidRDefault="00164CA5">
            <w:pPr>
              <w:pStyle w:val="Normal1"/>
              <w:spacing w:line="240" w:lineRule="auto"/>
            </w:pPr>
            <w:r>
              <w:t>Completed by: Stephen Bridges</w:t>
            </w:r>
          </w:p>
        </w:tc>
      </w:tr>
      <w:tr w:rsidR="00330440" w14:paraId="2FCFDCE8"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5ECE3DB" w14:textId="77777777" w:rsidR="00330440" w:rsidRDefault="00164CA5">
            <w:pPr>
              <w:pStyle w:val="Normal1"/>
              <w:spacing w:line="240" w:lineRule="auto"/>
            </w:pPr>
            <w:r>
              <w:t>March 10th</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BEE32E2" w14:textId="77777777" w:rsidR="00330440" w:rsidRDefault="00164CA5">
            <w:pPr>
              <w:pStyle w:val="Normal1"/>
              <w:spacing w:line="240" w:lineRule="auto"/>
            </w:pPr>
            <w:r>
              <w:t>Purposes</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22D847" w14:textId="77777777" w:rsidR="00330440" w:rsidRDefault="00164CA5">
            <w:pPr>
              <w:pStyle w:val="Normal1"/>
              <w:spacing w:line="240" w:lineRule="auto"/>
            </w:pPr>
            <w:r>
              <w:t>Completed by: Stephen Bridges</w:t>
            </w:r>
          </w:p>
        </w:tc>
      </w:tr>
      <w:tr w:rsidR="00330440" w14:paraId="7EDA662F"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45A8433" w14:textId="77777777" w:rsidR="00330440" w:rsidRDefault="00164CA5">
            <w:pPr>
              <w:pStyle w:val="Normal1"/>
              <w:spacing w:line="240" w:lineRule="auto"/>
            </w:pPr>
            <w:r>
              <w:t>March 10th</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F8E8327" w14:textId="77777777" w:rsidR="00330440" w:rsidRDefault="00164CA5">
            <w:pPr>
              <w:pStyle w:val="Normal1"/>
              <w:spacing w:line="240" w:lineRule="auto"/>
            </w:pPr>
            <w:r>
              <w:t>Stakeholders</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4A34DB" w14:textId="77777777" w:rsidR="00330440" w:rsidRDefault="00164CA5">
            <w:pPr>
              <w:pStyle w:val="Normal1"/>
              <w:spacing w:line="240" w:lineRule="auto"/>
            </w:pPr>
            <w:r>
              <w:t>Completed by: Stephen Bridges</w:t>
            </w:r>
          </w:p>
        </w:tc>
      </w:tr>
      <w:tr w:rsidR="00330440" w14:paraId="12A6B607"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8F14DC" w14:textId="77777777" w:rsidR="00330440" w:rsidRDefault="00164CA5">
            <w:pPr>
              <w:pStyle w:val="Normal1"/>
              <w:spacing w:line="240" w:lineRule="auto"/>
            </w:pPr>
            <w:r>
              <w:t>March 15th</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B1FF218" w14:textId="77777777" w:rsidR="00330440" w:rsidRDefault="00164CA5">
            <w:pPr>
              <w:pStyle w:val="Normal1"/>
              <w:spacing w:line="240" w:lineRule="auto"/>
            </w:pPr>
            <w:r>
              <w:t>Evaluation Plan draft</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3976911" w14:textId="77777777" w:rsidR="00330440" w:rsidRDefault="00164CA5">
            <w:pPr>
              <w:pStyle w:val="Normal1"/>
              <w:spacing w:line="240" w:lineRule="auto"/>
            </w:pPr>
            <w:r>
              <w:t>Completed by: Everyone. Submitted by Chris Nylund</w:t>
            </w:r>
          </w:p>
        </w:tc>
      </w:tr>
      <w:tr w:rsidR="00330440" w14:paraId="7EA99F0B"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0A1DFF8"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D19F41F" w14:textId="77777777" w:rsidR="00330440" w:rsidRDefault="00164CA5">
            <w:pPr>
              <w:pStyle w:val="Normal1"/>
              <w:spacing w:line="240" w:lineRule="auto"/>
            </w:pPr>
            <w:r>
              <w:t>Decisions &amp; Questions</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7B750F4" w14:textId="77777777" w:rsidR="00330440" w:rsidRDefault="00164CA5">
            <w:pPr>
              <w:pStyle w:val="Normal1"/>
              <w:spacing w:line="240" w:lineRule="auto"/>
            </w:pPr>
            <w:r>
              <w:t xml:space="preserve">Completed by: Cheryl </w:t>
            </w:r>
            <w:proofErr w:type="spellStart"/>
            <w:r>
              <w:t>Despathy</w:t>
            </w:r>
            <w:proofErr w:type="spellEnd"/>
          </w:p>
        </w:tc>
      </w:tr>
      <w:tr w:rsidR="00330440" w14:paraId="4D0029F7"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47533E"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751613D" w14:textId="77777777" w:rsidR="00330440" w:rsidRDefault="00164CA5">
            <w:pPr>
              <w:pStyle w:val="Normal1"/>
              <w:spacing w:line="240" w:lineRule="auto"/>
            </w:pPr>
            <w:r>
              <w:t>Methods</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0C5AB2" w14:textId="77777777" w:rsidR="00330440" w:rsidRDefault="00164CA5">
            <w:pPr>
              <w:pStyle w:val="Normal1"/>
              <w:spacing w:line="240" w:lineRule="auto"/>
            </w:pPr>
            <w:r>
              <w:t>Completed by: Ben Hall</w:t>
            </w:r>
          </w:p>
        </w:tc>
      </w:tr>
      <w:tr w:rsidR="00330440" w14:paraId="76FB216D"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A56D7A1"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9AE860" w14:textId="77777777" w:rsidR="00330440" w:rsidRDefault="00164CA5">
            <w:pPr>
              <w:pStyle w:val="Normal1"/>
              <w:spacing w:line="240" w:lineRule="auto"/>
            </w:pPr>
            <w:r>
              <w:t>Sample</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1D156C9" w14:textId="77777777" w:rsidR="00330440" w:rsidRDefault="00164CA5">
            <w:pPr>
              <w:pStyle w:val="Normal1"/>
              <w:spacing w:line="240" w:lineRule="auto"/>
            </w:pPr>
            <w:r>
              <w:t>Completed by: Ben Hall</w:t>
            </w:r>
          </w:p>
        </w:tc>
      </w:tr>
      <w:tr w:rsidR="00330440" w14:paraId="584E00C6"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3E4C95"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0CBEE1" w14:textId="77777777" w:rsidR="00330440" w:rsidRDefault="00164CA5">
            <w:pPr>
              <w:pStyle w:val="Normal1"/>
              <w:spacing w:line="240" w:lineRule="auto"/>
            </w:pPr>
            <w:r>
              <w:t>Instrumentation</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0393E8" w14:textId="77777777" w:rsidR="00330440" w:rsidRDefault="00164CA5">
            <w:pPr>
              <w:pStyle w:val="Normal1"/>
              <w:spacing w:line="240" w:lineRule="auto"/>
            </w:pPr>
            <w:r>
              <w:t>Completed by: Ben Hall</w:t>
            </w:r>
          </w:p>
        </w:tc>
      </w:tr>
      <w:tr w:rsidR="00330440" w14:paraId="37052A9B"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3808F6F"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60B778E" w14:textId="77777777" w:rsidR="00330440" w:rsidRDefault="00164CA5">
            <w:pPr>
              <w:pStyle w:val="Normal1"/>
              <w:spacing w:line="240" w:lineRule="auto"/>
            </w:pPr>
            <w:r>
              <w:t>Limitations</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F66171" w14:textId="77777777" w:rsidR="00330440" w:rsidRDefault="00164CA5">
            <w:pPr>
              <w:pStyle w:val="Normal1"/>
              <w:spacing w:line="240" w:lineRule="auto"/>
            </w:pPr>
            <w:r>
              <w:t xml:space="preserve">Completed by: Cheryl </w:t>
            </w:r>
            <w:proofErr w:type="spellStart"/>
            <w:r>
              <w:t>Despathy</w:t>
            </w:r>
            <w:proofErr w:type="spellEnd"/>
          </w:p>
        </w:tc>
      </w:tr>
      <w:tr w:rsidR="00330440" w14:paraId="527564D9"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404E34"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A050F30" w14:textId="77777777" w:rsidR="00330440" w:rsidRDefault="00164CA5">
            <w:pPr>
              <w:pStyle w:val="Normal1"/>
              <w:spacing w:line="240" w:lineRule="auto"/>
            </w:pPr>
            <w:r>
              <w:t>Logistics &amp; Timeline</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F24664D" w14:textId="77777777" w:rsidR="00330440" w:rsidRDefault="00164CA5">
            <w:pPr>
              <w:pStyle w:val="Normal1"/>
              <w:spacing w:line="240" w:lineRule="auto"/>
            </w:pPr>
            <w:r>
              <w:t>Completed by: Chris Nylund</w:t>
            </w:r>
          </w:p>
        </w:tc>
      </w:tr>
      <w:tr w:rsidR="00330440" w14:paraId="5A4F5EAC"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CAAC09B" w14:textId="77777777" w:rsidR="00330440" w:rsidRDefault="00164CA5">
            <w:pPr>
              <w:pStyle w:val="Normal1"/>
              <w:spacing w:line="240" w:lineRule="auto"/>
            </w:pPr>
            <w:r>
              <w:t>March 31st</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DABEA1A" w14:textId="77777777" w:rsidR="00330440" w:rsidRDefault="00164CA5">
            <w:pPr>
              <w:pStyle w:val="Normal1"/>
              <w:spacing w:line="240" w:lineRule="auto"/>
            </w:pPr>
            <w:r>
              <w:t>Budget</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740C196" w14:textId="77777777" w:rsidR="00330440" w:rsidRDefault="00164CA5">
            <w:pPr>
              <w:pStyle w:val="Normal1"/>
              <w:spacing w:line="240" w:lineRule="auto"/>
            </w:pPr>
            <w:r>
              <w:t>Completed by: Chris Nylund</w:t>
            </w:r>
          </w:p>
        </w:tc>
      </w:tr>
      <w:tr w:rsidR="00330440" w14:paraId="2C778D37" w14:textId="77777777">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1EFDBC1" w14:textId="77777777" w:rsidR="00330440" w:rsidRDefault="00164CA5">
            <w:pPr>
              <w:pStyle w:val="Normal1"/>
              <w:spacing w:line="240" w:lineRule="auto"/>
            </w:pPr>
            <w:r>
              <w:t>April 6th</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9CE4AD6" w14:textId="77777777" w:rsidR="00330440" w:rsidRDefault="00164CA5">
            <w:pPr>
              <w:pStyle w:val="Normal1"/>
              <w:spacing w:line="240" w:lineRule="auto"/>
            </w:pPr>
            <w:r>
              <w:t>Evaluation Plan completed</w:t>
            </w:r>
          </w:p>
        </w:tc>
        <w:tc>
          <w:tcPr>
            <w:tcW w:w="4830"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19D7C5" w14:textId="77777777" w:rsidR="00330440" w:rsidRDefault="00164CA5">
            <w:pPr>
              <w:pStyle w:val="Normal1"/>
              <w:spacing w:line="240" w:lineRule="auto"/>
            </w:pPr>
            <w:r>
              <w:t>Completed by: All</w:t>
            </w:r>
          </w:p>
        </w:tc>
      </w:tr>
    </w:tbl>
    <w:p w14:paraId="017138FF" w14:textId="77777777" w:rsidR="00330440" w:rsidRDefault="00330440">
      <w:pPr>
        <w:pStyle w:val="Normal1"/>
        <w:spacing w:line="331" w:lineRule="auto"/>
      </w:pPr>
    </w:p>
    <w:p w14:paraId="6FA44315" w14:textId="77777777" w:rsidR="00330440" w:rsidRDefault="00164CA5">
      <w:pPr>
        <w:pStyle w:val="Normal1"/>
        <w:spacing w:line="331" w:lineRule="auto"/>
      </w:pPr>
      <w:r>
        <w:rPr>
          <w:sz w:val="24"/>
          <w:szCs w:val="24"/>
        </w:rPr>
        <w:tab/>
      </w:r>
      <w:r>
        <w:rPr>
          <w:sz w:val="24"/>
          <w:szCs w:val="24"/>
        </w:rPr>
        <w:tab/>
      </w:r>
      <w:r>
        <w:rPr>
          <w:sz w:val="24"/>
          <w:szCs w:val="24"/>
        </w:rPr>
        <w:tab/>
      </w:r>
      <w:r>
        <w:rPr>
          <w:sz w:val="24"/>
          <w:szCs w:val="24"/>
        </w:rPr>
        <w:tab/>
      </w:r>
    </w:p>
    <w:p w14:paraId="1D323CE3" w14:textId="77777777" w:rsidR="008B5CA5" w:rsidRDefault="008B5CA5">
      <w:pPr>
        <w:rPr>
          <w:sz w:val="32"/>
          <w:szCs w:val="32"/>
        </w:rPr>
      </w:pPr>
      <w:bookmarkStart w:id="12" w:name="h.o3zv2ytnic6d" w:colFirst="0" w:colLast="0"/>
      <w:bookmarkEnd w:id="12"/>
      <w:r>
        <w:br w:type="page"/>
      </w:r>
    </w:p>
    <w:p w14:paraId="0BAE8288" w14:textId="5B13AF20" w:rsidR="00330440" w:rsidRDefault="00164CA5">
      <w:pPr>
        <w:pStyle w:val="Heading2"/>
        <w:spacing w:line="331" w:lineRule="auto"/>
        <w:contextualSpacing w:val="0"/>
      </w:pPr>
      <w:r>
        <w:lastRenderedPageBreak/>
        <w:t>Budget</w:t>
      </w:r>
    </w:p>
    <w:p w14:paraId="40D24AD6" w14:textId="77777777" w:rsidR="00330440" w:rsidRDefault="00330440">
      <w:pPr>
        <w:pStyle w:val="Normal1"/>
      </w:pPr>
    </w:p>
    <w:tbl>
      <w:tblPr>
        <w:tblStyle w:val="a0"/>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0"/>
        <w:gridCol w:w="2565"/>
        <w:gridCol w:w="1320"/>
        <w:gridCol w:w="1350"/>
        <w:gridCol w:w="1320"/>
      </w:tblGrid>
      <w:tr w:rsidR="00330440" w14:paraId="7F35A02F" w14:textId="77777777">
        <w:tc>
          <w:tcPr>
            <w:tcW w:w="2790" w:type="dxa"/>
            <w:tcBorders>
              <w:left w:val="single" w:sz="8" w:space="0" w:color="000000"/>
              <w:bottom w:val="single" w:sz="8" w:space="0" w:color="000000"/>
              <w:right w:val="single" w:sz="8" w:space="0" w:color="000000"/>
            </w:tcBorders>
            <w:tcMar>
              <w:top w:w="80" w:type="dxa"/>
              <w:left w:w="80" w:type="dxa"/>
              <w:bottom w:w="80" w:type="dxa"/>
              <w:right w:w="80" w:type="dxa"/>
            </w:tcMar>
          </w:tcPr>
          <w:p w14:paraId="5E8DCCC1" w14:textId="77777777" w:rsidR="00330440" w:rsidRDefault="00164CA5">
            <w:pPr>
              <w:pStyle w:val="Normal1"/>
              <w:ind w:left="100"/>
            </w:pPr>
            <w:r>
              <w:rPr>
                <w:b/>
                <w:highlight w:val="white"/>
              </w:rPr>
              <w:t>Category</w:t>
            </w:r>
          </w:p>
        </w:tc>
        <w:tc>
          <w:tcPr>
            <w:tcW w:w="2565" w:type="dxa"/>
            <w:tcBorders>
              <w:bottom w:val="single" w:sz="8" w:space="0" w:color="000000"/>
              <w:right w:val="single" w:sz="8" w:space="0" w:color="000000"/>
            </w:tcBorders>
            <w:tcMar>
              <w:top w:w="80" w:type="dxa"/>
              <w:left w:w="80" w:type="dxa"/>
              <w:bottom w:w="80" w:type="dxa"/>
              <w:right w:w="80" w:type="dxa"/>
            </w:tcMar>
          </w:tcPr>
          <w:p w14:paraId="00F5003A" w14:textId="77777777" w:rsidR="00330440" w:rsidRDefault="00164CA5">
            <w:pPr>
              <w:pStyle w:val="Normal1"/>
              <w:ind w:left="100"/>
            </w:pPr>
            <w:r>
              <w:rPr>
                <w:b/>
                <w:highlight w:val="white"/>
              </w:rPr>
              <w:t>Description</w:t>
            </w:r>
          </w:p>
        </w:tc>
        <w:tc>
          <w:tcPr>
            <w:tcW w:w="1320" w:type="dxa"/>
            <w:tcBorders>
              <w:bottom w:val="single" w:sz="8" w:space="0" w:color="000000"/>
              <w:right w:val="single" w:sz="8" w:space="0" w:color="000000"/>
            </w:tcBorders>
            <w:tcMar>
              <w:top w:w="80" w:type="dxa"/>
              <w:left w:w="80" w:type="dxa"/>
              <w:bottom w:w="80" w:type="dxa"/>
              <w:right w:w="80" w:type="dxa"/>
            </w:tcMar>
          </w:tcPr>
          <w:p w14:paraId="52166B10" w14:textId="77777777" w:rsidR="00330440" w:rsidRDefault="00164CA5">
            <w:pPr>
              <w:pStyle w:val="Normal1"/>
              <w:ind w:left="100"/>
            </w:pPr>
            <w:r>
              <w:rPr>
                <w:b/>
                <w:highlight w:val="white"/>
              </w:rPr>
              <w:t>Hours</w:t>
            </w:r>
          </w:p>
        </w:tc>
        <w:tc>
          <w:tcPr>
            <w:tcW w:w="1350" w:type="dxa"/>
            <w:tcBorders>
              <w:bottom w:val="single" w:sz="8" w:space="0" w:color="000000"/>
              <w:right w:val="single" w:sz="8" w:space="0" w:color="000000"/>
            </w:tcBorders>
            <w:tcMar>
              <w:top w:w="80" w:type="dxa"/>
              <w:left w:w="80" w:type="dxa"/>
              <w:bottom w:w="80" w:type="dxa"/>
              <w:right w:w="80" w:type="dxa"/>
            </w:tcMar>
          </w:tcPr>
          <w:p w14:paraId="41163548" w14:textId="77777777" w:rsidR="00330440" w:rsidRDefault="00164CA5">
            <w:pPr>
              <w:pStyle w:val="Normal1"/>
              <w:ind w:left="100"/>
            </w:pPr>
            <w:r>
              <w:rPr>
                <w:b/>
                <w:highlight w:val="white"/>
              </w:rPr>
              <w:t>Hourly Rate</w:t>
            </w:r>
          </w:p>
        </w:tc>
        <w:tc>
          <w:tcPr>
            <w:tcW w:w="1320" w:type="dxa"/>
            <w:tcBorders>
              <w:bottom w:val="single" w:sz="8" w:space="0" w:color="000000"/>
              <w:right w:val="single" w:sz="8" w:space="0" w:color="000000"/>
            </w:tcBorders>
            <w:tcMar>
              <w:top w:w="80" w:type="dxa"/>
              <w:left w:w="80" w:type="dxa"/>
              <w:bottom w:w="80" w:type="dxa"/>
              <w:right w:w="80" w:type="dxa"/>
            </w:tcMar>
          </w:tcPr>
          <w:p w14:paraId="0C06E2C0" w14:textId="77777777" w:rsidR="00330440" w:rsidRDefault="00164CA5">
            <w:pPr>
              <w:pStyle w:val="Normal1"/>
              <w:ind w:left="100"/>
            </w:pPr>
            <w:r>
              <w:rPr>
                <w:b/>
                <w:highlight w:val="white"/>
              </w:rPr>
              <w:t>Cost</w:t>
            </w:r>
          </w:p>
        </w:tc>
      </w:tr>
      <w:tr w:rsidR="00330440" w14:paraId="08791AE0" w14:textId="77777777">
        <w:tc>
          <w:tcPr>
            <w:tcW w:w="2790" w:type="dxa"/>
            <w:tcBorders>
              <w:left w:val="single" w:sz="8" w:space="0" w:color="000000"/>
              <w:bottom w:val="single" w:sz="8" w:space="0" w:color="000000"/>
              <w:right w:val="single" w:sz="8" w:space="0" w:color="000000"/>
            </w:tcBorders>
            <w:tcMar>
              <w:top w:w="140" w:type="dxa"/>
              <w:left w:w="140" w:type="dxa"/>
              <w:bottom w:w="140" w:type="dxa"/>
              <w:right w:w="140" w:type="dxa"/>
            </w:tcMar>
          </w:tcPr>
          <w:p w14:paraId="474F335E" w14:textId="77777777" w:rsidR="00330440" w:rsidRDefault="00164CA5">
            <w:pPr>
              <w:pStyle w:val="Normal1"/>
              <w:spacing w:line="480" w:lineRule="auto"/>
              <w:ind w:left="100"/>
            </w:pPr>
            <w:r>
              <w:rPr>
                <w:highlight w:val="white"/>
              </w:rPr>
              <w:t>Space rental fee</w:t>
            </w:r>
          </w:p>
        </w:tc>
        <w:tc>
          <w:tcPr>
            <w:tcW w:w="2565" w:type="dxa"/>
            <w:tcBorders>
              <w:bottom w:val="single" w:sz="8" w:space="0" w:color="000000"/>
              <w:right w:val="single" w:sz="8" w:space="0" w:color="000000"/>
            </w:tcBorders>
            <w:tcMar>
              <w:top w:w="140" w:type="dxa"/>
              <w:left w:w="140" w:type="dxa"/>
              <w:bottom w:w="140" w:type="dxa"/>
              <w:right w:w="140" w:type="dxa"/>
            </w:tcMar>
          </w:tcPr>
          <w:p w14:paraId="44728693" w14:textId="77777777" w:rsidR="00330440" w:rsidRDefault="00164CA5">
            <w:pPr>
              <w:pStyle w:val="Normal1"/>
              <w:spacing w:line="414" w:lineRule="auto"/>
              <w:ind w:left="100"/>
            </w:pPr>
            <w:r>
              <w:rPr>
                <w:highlight w:val="white"/>
              </w:rPr>
              <w:t>OLF Kickoff event</w:t>
            </w:r>
          </w:p>
        </w:tc>
        <w:tc>
          <w:tcPr>
            <w:tcW w:w="1320" w:type="dxa"/>
            <w:tcBorders>
              <w:bottom w:val="single" w:sz="8" w:space="0" w:color="000000"/>
              <w:right w:val="single" w:sz="8" w:space="0" w:color="000000"/>
            </w:tcBorders>
            <w:tcMar>
              <w:top w:w="140" w:type="dxa"/>
              <w:left w:w="140" w:type="dxa"/>
              <w:bottom w:w="140" w:type="dxa"/>
              <w:right w:w="140" w:type="dxa"/>
            </w:tcMar>
          </w:tcPr>
          <w:p w14:paraId="78A17EAE" w14:textId="77777777" w:rsidR="00330440" w:rsidRDefault="00164CA5">
            <w:pPr>
              <w:pStyle w:val="Normal1"/>
              <w:spacing w:line="414" w:lineRule="auto"/>
              <w:ind w:left="100"/>
              <w:jc w:val="right"/>
            </w:pPr>
            <w:r>
              <w:rPr>
                <w:highlight w:val="white"/>
              </w:rPr>
              <w:t>N/A</w:t>
            </w:r>
          </w:p>
        </w:tc>
        <w:tc>
          <w:tcPr>
            <w:tcW w:w="1350" w:type="dxa"/>
            <w:tcBorders>
              <w:bottom w:val="single" w:sz="8" w:space="0" w:color="000000"/>
              <w:right w:val="single" w:sz="8" w:space="0" w:color="000000"/>
            </w:tcBorders>
            <w:tcMar>
              <w:top w:w="140" w:type="dxa"/>
              <w:left w:w="140" w:type="dxa"/>
              <w:bottom w:w="140" w:type="dxa"/>
              <w:right w:w="140" w:type="dxa"/>
            </w:tcMar>
          </w:tcPr>
          <w:p w14:paraId="6685CBC6" w14:textId="77777777" w:rsidR="00330440" w:rsidRDefault="00164CA5">
            <w:pPr>
              <w:pStyle w:val="Normal1"/>
              <w:spacing w:line="414" w:lineRule="auto"/>
              <w:ind w:left="100"/>
              <w:jc w:val="right"/>
            </w:pPr>
            <w:r>
              <w:rPr>
                <w:highlight w:val="white"/>
              </w:rPr>
              <w:t>N/A</w:t>
            </w:r>
          </w:p>
        </w:tc>
        <w:tc>
          <w:tcPr>
            <w:tcW w:w="1320" w:type="dxa"/>
            <w:tcBorders>
              <w:bottom w:val="single" w:sz="8" w:space="0" w:color="000000"/>
              <w:right w:val="single" w:sz="8" w:space="0" w:color="000000"/>
            </w:tcBorders>
            <w:tcMar>
              <w:top w:w="140" w:type="dxa"/>
              <w:left w:w="140" w:type="dxa"/>
              <w:bottom w:w="140" w:type="dxa"/>
              <w:right w:w="140" w:type="dxa"/>
            </w:tcMar>
          </w:tcPr>
          <w:p w14:paraId="35E760CB" w14:textId="77777777" w:rsidR="00330440" w:rsidRDefault="00164CA5">
            <w:pPr>
              <w:pStyle w:val="Normal1"/>
              <w:spacing w:line="414" w:lineRule="auto"/>
              <w:ind w:left="100"/>
              <w:jc w:val="right"/>
            </w:pPr>
            <w:r>
              <w:rPr>
                <w:highlight w:val="white"/>
              </w:rPr>
              <w:t>$200</w:t>
            </w:r>
          </w:p>
        </w:tc>
      </w:tr>
      <w:tr w:rsidR="00330440" w14:paraId="3C883DCF" w14:textId="77777777">
        <w:tc>
          <w:tcPr>
            <w:tcW w:w="2790" w:type="dxa"/>
            <w:tcBorders>
              <w:left w:val="single" w:sz="8" w:space="0" w:color="000000"/>
              <w:bottom w:val="single" w:sz="8" w:space="0" w:color="000000"/>
              <w:right w:val="single" w:sz="8" w:space="0" w:color="000000"/>
            </w:tcBorders>
            <w:tcMar>
              <w:top w:w="140" w:type="dxa"/>
              <w:left w:w="140" w:type="dxa"/>
              <w:bottom w:w="140" w:type="dxa"/>
              <w:right w:w="140" w:type="dxa"/>
            </w:tcMar>
          </w:tcPr>
          <w:p w14:paraId="2908AFA9" w14:textId="77777777" w:rsidR="00330440" w:rsidRDefault="00164CA5">
            <w:pPr>
              <w:pStyle w:val="Normal1"/>
              <w:spacing w:line="480" w:lineRule="auto"/>
              <w:ind w:left="100"/>
            </w:pPr>
            <w:r>
              <w:rPr>
                <w:highlight w:val="white"/>
              </w:rPr>
              <w:t>Evaluation Plan</w:t>
            </w:r>
          </w:p>
        </w:tc>
        <w:tc>
          <w:tcPr>
            <w:tcW w:w="2565" w:type="dxa"/>
            <w:tcBorders>
              <w:bottom w:val="single" w:sz="8" w:space="0" w:color="000000"/>
              <w:right w:val="single" w:sz="8" w:space="0" w:color="000000"/>
            </w:tcBorders>
            <w:tcMar>
              <w:top w:w="140" w:type="dxa"/>
              <w:left w:w="140" w:type="dxa"/>
              <w:bottom w:w="140" w:type="dxa"/>
              <w:right w:w="140" w:type="dxa"/>
            </w:tcMar>
          </w:tcPr>
          <w:p w14:paraId="4D47A748" w14:textId="77777777" w:rsidR="00330440" w:rsidRDefault="00164CA5">
            <w:pPr>
              <w:pStyle w:val="Normal1"/>
              <w:spacing w:line="414" w:lineRule="auto"/>
              <w:ind w:left="100"/>
            </w:pPr>
            <w:r>
              <w:rPr>
                <w:highlight w:val="white"/>
              </w:rPr>
              <w:t>Human Resource</w:t>
            </w:r>
          </w:p>
        </w:tc>
        <w:tc>
          <w:tcPr>
            <w:tcW w:w="1320" w:type="dxa"/>
            <w:tcBorders>
              <w:bottom w:val="single" w:sz="8" w:space="0" w:color="000000"/>
              <w:right w:val="single" w:sz="8" w:space="0" w:color="000000"/>
            </w:tcBorders>
            <w:tcMar>
              <w:top w:w="140" w:type="dxa"/>
              <w:left w:w="140" w:type="dxa"/>
              <w:bottom w:w="140" w:type="dxa"/>
              <w:right w:w="140" w:type="dxa"/>
            </w:tcMar>
          </w:tcPr>
          <w:p w14:paraId="50E95A89" w14:textId="77777777" w:rsidR="00330440" w:rsidRDefault="00164CA5">
            <w:pPr>
              <w:pStyle w:val="Normal1"/>
              <w:spacing w:line="414" w:lineRule="auto"/>
              <w:ind w:left="100"/>
              <w:jc w:val="right"/>
            </w:pPr>
            <w:r>
              <w:rPr>
                <w:highlight w:val="white"/>
              </w:rPr>
              <w:t>16</w:t>
            </w:r>
          </w:p>
        </w:tc>
        <w:tc>
          <w:tcPr>
            <w:tcW w:w="1350" w:type="dxa"/>
            <w:tcBorders>
              <w:bottom w:val="single" w:sz="8" w:space="0" w:color="000000"/>
              <w:right w:val="single" w:sz="8" w:space="0" w:color="000000"/>
            </w:tcBorders>
            <w:tcMar>
              <w:top w:w="140" w:type="dxa"/>
              <w:left w:w="140" w:type="dxa"/>
              <w:bottom w:w="140" w:type="dxa"/>
              <w:right w:w="140" w:type="dxa"/>
            </w:tcMar>
          </w:tcPr>
          <w:p w14:paraId="23430A65" w14:textId="77777777" w:rsidR="00330440" w:rsidRDefault="00164CA5">
            <w:pPr>
              <w:pStyle w:val="Normal1"/>
              <w:spacing w:line="414" w:lineRule="auto"/>
              <w:ind w:left="100"/>
              <w:jc w:val="right"/>
            </w:pPr>
            <w:r>
              <w:rPr>
                <w:highlight w:val="white"/>
              </w:rPr>
              <w:t>$40</w:t>
            </w:r>
          </w:p>
        </w:tc>
        <w:tc>
          <w:tcPr>
            <w:tcW w:w="1320" w:type="dxa"/>
            <w:tcBorders>
              <w:bottom w:val="single" w:sz="8" w:space="0" w:color="000000"/>
              <w:right w:val="single" w:sz="8" w:space="0" w:color="000000"/>
            </w:tcBorders>
            <w:tcMar>
              <w:top w:w="140" w:type="dxa"/>
              <w:left w:w="140" w:type="dxa"/>
              <w:bottom w:w="140" w:type="dxa"/>
              <w:right w:w="140" w:type="dxa"/>
            </w:tcMar>
          </w:tcPr>
          <w:p w14:paraId="5DF28940" w14:textId="77777777" w:rsidR="00330440" w:rsidRDefault="00164CA5">
            <w:pPr>
              <w:pStyle w:val="Normal1"/>
              <w:spacing w:line="414" w:lineRule="auto"/>
              <w:ind w:left="100"/>
              <w:jc w:val="right"/>
            </w:pPr>
            <w:r>
              <w:rPr>
                <w:highlight w:val="white"/>
              </w:rPr>
              <w:t>$640</w:t>
            </w:r>
          </w:p>
        </w:tc>
      </w:tr>
      <w:tr w:rsidR="00330440" w14:paraId="34651038" w14:textId="77777777">
        <w:tc>
          <w:tcPr>
            <w:tcW w:w="2790" w:type="dxa"/>
            <w:tcBorders>
              <w:left w:val="single" w:sz="8" w:space="0" w:color="000000"/>
              <w:bottom w:val="single" w:sz="8" w:space="0" w:color="000000"/>
              <w:right w:val="single" w:sz="8" w:space="0" w:color="000000"/>
            </w:tcBorders>
            <w:tcMar>
              <w:top w:w="140" w:type="dxa"/>
              <w:left w:w="140" w:type="dxa"/>
              <w:bottom w:w="140" w:type="dxa"/>
              <w:right w:w="140" w:type="dxa"/>
            </w:tcMar>
          </w:tcPr>
          <w:p w14:paraId="51B7F4B5" w14:textId="77777777" w:rsidR="00330440" w:rsidRDefault="00164CA5">
            <w:pPr>
              <w:pStyle w:val="Normal1"/>
              <w:spacing w:line="480" w:lineRule="auto"/>
              <w:ind w:left="100"/>
            </w:pPr>
            <w:r>
              <w:rPr>
                <w:highlight w:val="white"/>
              </w:rPr>
              <w:t>OLF conclusion meeting</w:t>
            </w:r>
          </w:p>
        </w:tc>
        <w:tc>
          <w:tcPr>
            <w:tcW w:w="2565" w:type="dxa"/>
            <w:tcBorders>
              <w:bottom w:val="single" w:sz="8" w:space="0" w:color="000000"/>
              <w:right w:val="single" w:sz="8" w:space="0" w:color="000000"/>
            </w:tcBorders>
            <w:tcMar>
              <w:top w:w="140" w:type="dxa"/>
              <w:left w:w="140" w:type="dxa"/>
              <w:bottom w:w="140" w:type="dxa"/>
              <w:right w:w="140" w:type="dxa"/>
            </w:tcMar>
          </w:tcPr>
          <w:p w14:paraId="19339AAC" w14:textId="77777777" w:rsidR="00330440" w:rsidRDefault="00164CA5">
            <w:pPr>
              <w:pStyle w:val="Normal1"/>
              <w:spacing w:line="414" w:lineRule="auto"/>
              <w:ind w:left="100"/>
            </w:pPr>
            <w:r>
              <w:rPr>
                <w:highlight w:val="white"/>
              </w:rPr>
              <w:t>Human Resource</w:t>
            </w:r>
          </w:p>
        </w:tc>
        <w:tc>
          <w:tcPr>
            <w:tcW w:w="1320" w:type="dxa"/>
            <w:tcBorders>
              <w:bottom w:val="single" w:sz="8" w:space="0" w:color="000000"/>
              <w:right w:val="single" w:sz="8" w:space="0" w:color="000000"/>
            </w:tcBorders>
            <w:tcMar>
              <w:top w:w="140" w:type="dxa"/>
              <w:left w:w="140" w:type="dxa"/>
              <w:bottom w:w="140" w:type="dxa"/>
              <w:right w:w="140" w:type="dxa"/>
            </w:tcMar>
          </w:tcPr>
          <w:p w14:paraId="6BC186EF" w14:textId="77777777" w:rsidR="00330440" w:rsidRDefault="00164CA5">
            <w:pPr>
              <w:pStyle w:val="Normal1"/>
              <w:spacing w:line="414" w:lineRule="auto"/>
              <w:ind w:left="100"/>
              <w:jc w:val="right"/>
            </w:pPr>
            <w:r>
              <w:rPr>
                <w:highlight w:val="white"/>
              </w:rPr>
              <w:t>4</w:t>
            </w:r>
          </w:p>
        </w:tc>
        <w:tc>
          <w:tcPr>
            <w:tcW w:w="1350" w:type="dxa"/>
            <w:tcBorders>
              <w:bottom w:val="single" w:sz="8" w:space="0" w:color="000000"/>
              <w:right w:val="single" w:sz="8" w:space="0" w:color="000000"/>
            </w:tcBorders>
            <w:tcMar>
              <w:top w:w="140" w:type="dxa"/>
              <w:left w:w="140" w:type="dxa"/>
              <w:bottom w:w="140" w:type="dxa"/>
              <w:right w:w="140" w:type="dxa"/>
            </w:tcMar>
          </w:tcPr>
          <w:p w14:paraId="7A625F7A" w14:textId="77777777" w:rsidR="00330440" w:rsidRDefault="00164CA5">
            <w:pPr>
              <w:pStyle w:val="Normal1"/>
              <w:spacing w:line="414" w:lineRule="auto"/>
              <w:ind w:left="100"/>
              <w:jc w:val="right"/>
            </w:pPr>
            <w:r>
              <w:rPr>
                <w:highlight w:val="white"/>
              </w:rPr>
              <w:t>$40</w:t>
            </w:r>
          </w:p>
        </w:tc>
        <w:tc>
          <w:tcPr>
            <w:tcW w:w="1320" w:type="dxa"/>
            <w:tcBorders>
              <w:bottom w:val="single" w:sz="8" w:space="0" w:color="000000"/>
              <w:right w:val="single" w:sz="8" w:space="0" w:color="000000"/>
            </w:tcBorders>
            <w:tcMar>
              <w:top w:w="140" w:type="dxa"/>
              <w:left w:w="140" w:type="dxa"/>
              <w:bottom w:w="140" w:type="dxa"/>
              <w:right w:w="140" w:type="dxa"/>
            </w:tcMar>
          </w:tcPr>
          <w:p w14:paraId="2AF5D7D0" w14:textId="77777777" w:rsidR="00330440" w:rsidRDefault="00164CA5">
            <w:pPr>
              <w:pStyle w:val="Normal1"/>
              <w:spacing w:line="414" w:lineRule="auto"/>
              <w:ind w:left="100"/>
              <w:jc w:val="right"/>
            </w:pPr>
            <w:r>
              <w:rPr>
                <w:highlight w:val="white"/>
              </w:rPr>
              <w:t>$160</w:t>
            </w:r>
          </w:p>
        </w:tc>
      </w:tr>
      <w:tr w:rsidR="00330440" w14:paraId="0407C0F2" w14:textId="77777777">
        <w:tc>
          <w:tcPr>
            <w:tcW w:w="2790" w:type="dxa"/>
            <w:tcBorders>
              <w:left w:val="single" w:sz="8" w:space="0" w:color="000000"/>
              <w:bottom w:val="single" w:sz="8" w:space="0" w:color="000000"/>
              <w:right w:val="single" w:sz="8" w:space="0" w:color="000000"/>
            </w:tcBorders>
            <w:tcMar>
              <w:top w:w="140" w:type="dxa"/>
              <w:left w:w="140" w:type="dxa"/>
              <w:bottom w:w="140" w:type="dxa"/>
              <w:right w:w="140" w:type="dxa"/>
            </w:tcMar>
          </w:tcPr>
          <w:p w14:paraId="242BFD07" w14:textId="77777777" w:rsidR="00330440" w:rsidRDefault="00164CA5">
            <w:pPr>
              <w:pStyle w:val="Normal1"/>
              <w:spacing w:line="480" w:lineRule="auto"/>
              <w:ind w:left="100"/>
            </w:pPr>
            <w:r>
              <w:rPr>
                <w:highlight w:val="white"/>
              </w:rPr>
              <w:t>Travel to conclusion</w:t>
            </w:r>
          </w:p>
        </w:tc>
        <w:tc>
          <w:tcPr>
            <w:tcW w:w="2565" w:type="dxa"/>
            <w:tcBorders>
              <w:bottom w:val="single" w:sz="8" w:space="0" w:color="000000"/>
              <w:right w:val="single" w:sz="8" w:space="0" w:color="000000"/>
            </w:tcBorders>
            <w:tcMar>
              <w:top w:w="140" w:type="dxa"/>
              <w:left w:w="140" w:type="dxa"/>
              <w:bottom w:w="140" w:type="dxa"/>
              <w:right w:w="140" w:type="dxa"/>
            </w:tcMar>
          </w:tcPr>
          <w:p w14:paraId="4696B05D" w14:textId="77777777" w:rsidR="00330440" w:rsidRDefault="00164CA5">
            <w:pPr>
              <w:pStyle w:val="Normal1"/>
              <w:spacing w:line="414" w:lineRule="auto"/>
              <w:ind w:left="100"/>
            </w:pPr>
            <w:r>
              <w:rPr>
                <w:highlight w:val="white"/>
              </w:rPr>
              <w:t>Gas</w:t>
            </w:r>
          </w:p>
        </w:tc>
        <w:tc>
          <w:tcPr>
            <w:tcW w:w="1320" w:type="dxa"/>
            <w:tcBorders>
              <w:bottom w:val="single" w:sz="8" w:space="0" w:color="000000"/>
              <w:right w:val="single" w:sz="8" w:space="0" w:color="000000"/>
            </w:tcBorders>
            <w:tcMar>
              <w:top w:w="140" w:type="dxa"/>
              <w:left w:w="140" w:type="dxa"/>
              <w:bottom w:w="140" w:type="dxa"/>
              <w:right w:w="140" w:type="dxa"/>
            </w:tcMar>
          </w:tcPr>
          <w:p w14:paraId="1DF8A9D1" w14:textId="77777777" w:rsidR="00330440" w:rsidRDefault="00164CA5">
            <w:pPr>
              <w:pStyle w:val="Normal1"/>
              <w:spacing w:line="414" w:lineRule="auto"/>
              <w:ind w:left="100"/>
              <w:jc w:val="right"/>
            </w:pPr>
            <w:r>
              <w:rPr>
                <w:highlight w:val="white"/>
              </w:rPr>
              <w:t>N/A</w:t>
            </w:r>
          </w:p>
        </w:tc>
        <w:tc>
          <w:tcPr>
            <w:tcW w:w="1350" w:type="dxa"/>
            <w:tcBorders>
              <w:bottom w:val="single" w:sz="8" w:space="0" w:color="000000"/>
              <w:right w:val="single" w:sz="8" w:space="0" w:color="000000"/>
            </w:tcBorders>
            <w:tcMar>
              <w:top w:w="140" w:type="dxa"/>
              <w:left w:w="140" w:type="dxa"/>
              <w:bottom w:w="140" w:type="dxa"/>
              <w:right w:w="140" w:type="dxa"/>
            </w:tcMar>
          </w:tcPr>
          <w:p w14:paraId="67977C15" w14:textId="77777777" w:rsidR="00330440" w:rsidRDefault="00164CA5">
            <w:pPr>
              <w:pStyle w:val="Normal1"/>
              <w:spacing w:line="414" w:lineRule="auto"/>
              <w:ind w:left="100"/>
              <w:jc w:val="right"/>
            </w:pPr>
            <w:r>
              <w:rPr>
                <w:highlight w:val="white"/>
              </w:rPr>
              <w:t>N/A</w:t>
            </w:r>
          </w:p>
        </w:tc>
        <w:tc>
          <w:tcPr>
            <w:tcW w:w="1320" w:type="dxa"/>
            <w:tcBorders>
              <w:bottom w:val="single" w:sz="8" w:space="0" w:color="000000"/>
              <w:right w:val="single" w:sz="8" w:space="0" w:color="000000"/>
            </w:tcBorders>
            <w:tcMar>
              <w:top w:w="140" w:type="dxa"/>
              <w:left w:w="140" w:type="dxa"/>
              <w:bottom w:w="140" w:type="dxa"/>
              <w:right w:w="140" w:type="dxa"/>
            </w:tcMar>
          </w:tcPr>
          <w:p w14:paraId="39802492" w14:textId="77777777" w:rsidR="00330440" w:rsidRDefault="00164CA5">
            <w:pPr>
              <w:pStyle w:val="Normal1"/>
              <w:spacing w:line="414" w:lineRule="auto"/>
              <w:ind w:left="100"/>
              <w:jc w:val="right"/>
            </w:pPr>
            <w:r>
              <w:rPr>
                <w:highlight w:val="white"/>
              </w:rPr>
              <w:t>$56</w:t>
            </w:r>
          </w:p>
        </w:tc>
      </w:tr>
      <w:tr w:rsidR="00330440" w14:paraId="427E6F7D" w14:textId="77777777">
        <w:tc>
          <w:tcPr>
            <w:tcW w:w="2790" w:type="dxa"/>
            <w:tcBorders>
              <w:left w:val="single" w:sz="8" w:space="0" w:color="000000"/>
              <w:bottom w:val="single" w:sz="8" w:space="0" w:color="000000"/>
              <w:right w:val="single" w:sz="8" w:space="0" w:color="000000"/>
            </w:tcBorders>
            <w:tcMar>
              <w:top w:w="140" w:type="dxa"/>
              <w:left w:w="140" w:type="dxa"/>
              <w:bottom w:w="140" w:type="dxa"/>
              <w:right w:w="140" w:type="dxa"/>
            </w:tcMar>
          </w:tcPr>
          <w:p w14:paraId="3881B777" w14:textId="77777777" w:rsidR="00330440" w:rsidRDefault="00164CA5">
            <w:pPr>
              <w:pStyle w:val="Normal1"/>
              <w:spacing w:line="480" w:lineRule="auto"/>
              <w:ind w:left="100"/>
            </w:pPr>
            <w:r>
              <w:rPr>
                <w:highlight w:val="white"/>
              </w:rPr>
              <w:t>OLF closeout refreshments</w:t>
            </w:r>
          </w:p>
        </w:tc>
        <w:tc>
          <w:tcPr>
            <w:tcW w:w="2565" w:type="dxa"/>
            <w:tcBorders>
              <w:bottom w:val="single" w:sz="8" w:space="0" w:color="000000"/>
              <w:right w:val="single" w:sz="8" w:space="0" w:color="000000"/>
            </w:tcBorders>
            <w:tcMar>
              <w:top w:w="140" w:type="dxa"/>
              <w:left w:w="140" w:type="dxa"/>
              <w:bottom w:w="140" w:type="dxa"/>
              <w:right w:w="140" w:type="dxa"/>
            </w:tcMar>
          </w:tcPr>
          <w:p w14:paraId="636828DE" w14:textId="77777777" w:rsidR="00330440" w:rsidRDefault="00164CA5">
            <w:pPr>
              <w:pStyle w:val="Normal1"/>
              <w:spacing w:line="414" w:lineRule="auto"/>
              <w:ind w:left="100"/>
            </w:pPr>
            <w:r>
              <w:rPr>
                <w:highlight w:val="white"/>
              </w:rPr>
              <w:t>Food and drink for the event</w:t>
            </w:r>
          </w:p>
        </w:tc>
        <w:tc>
          <w:tcPr>
            <w:tcW w:w="1320" w:type="dxa"/>
            <w:tcBorders>
              <w:bottom w:val="single" w:sz="8" w:space="0" w:color="000000"/>
              <w:right w:val="single" w:sz="8" w:space="0" w:color="000000"/>
            </w:tcBorders>
            <w:tcMar>
              <w:top w:w="140" w:type="dxa"/>
              <w:left w:w="140" w:type="dxa"/>
              <w:bottom w:w="140" w:type="dxa"/>
              <w:right w:w="140" w:type="dxa"/>
            </w:tcMar>
          </w:tcPr>
          <w:p w14:paraId="2DF4C848" w14:textId="77777777" w:rsidR="00330440" w:rsidRDefault="00164CA5">
            <w:pPr>
              <w:pStyle w:val="Normal1"/>
              <w:spacing w:line="414" w:lineRule="auto"/>
              <w:ind w:left="100"/>
              <w:jc w:val="right"/>
            </w:pPr>
            <w:r>
              <w:rPr>
                <w:highlight w:val="white"/>
              </w:rPr>
              <w:t>N/A</w:t>
            </w:r>
          </w:p>
        </w:tc>
        <w:tc>
          <w:tcPr>
            <w:tcW w:w="1350" w:type="dxa"/>
            <w:tcBorders>
              <w:bottom w:val="single" w:sz="8" w:space="0" w:color="000000"/>
              <w:right w:val="single" w:sz="8" w:space="0" w:color="000000"/>
            </w:tcBorders>
            <w:tcMar>
              <w:top w:w="140" w:type="dxa"/>
              <w:left w:w="140" w:type="dxa"/>
              <w:bottom w:w="140" w:type="dxa"/>
              <w:right w:w="140" w:type="dxa"/>
            </w:tcMar>
          </w:tcPr>
          <w:p w14:paraId="22B440C2" w14:textId="77777777" w:rsidR="00330440" w:rsidRDefault="00164CA5">
            <w:pPr>
              <w:pStyle w:val="Normal1"/>
              <w:spacing w:line="414" w:lineRule="auto"/>
              <w:ind w:left="100"/>
              <w:jc w:val="right"/>
            </w:pPr>
            <w:r>
              <w:rPr>
                <w:highlight w:val="white"/>
              </w:rPr>
              <w:t>N/A</w:t>
            </w:r>
          </w:p>
        </w:tc>
        <w:tc>
          <w:tcPr>
            <w:tcW w:w="1320" w:type="dxa"/>
            <w:tcBorders>
              <w:bottom w:val="single" w:sz="8" w:space="0" w:color="000000"/>
              <w:right w:val="single" w:sz="8" w:space="0" w:color="000000"/>
            </w:tcBorders>
            <w:tcMar>
              <w:top w:w="140" w:type="dxa"/>
              <w:left w:w="140" w:type="dxa"/>
              <w:bottom w:w="140" w:type="dxa"/>
              <w:right w:w="140" w:type="dxa"/>
            </w:tcMar>
          </w:tcPr>
          <w:p w14:paraId="78251AB4" w14:textId="77777777" w:rsidR="00330440" w:rsidRDefault="00164CA5">
            <w:pPr>
              <w:pStyle w:val="Normal1"/>
              <w:spacing w:line="414" w:lineRule="auto"/>
              <w:ind w:left="100"/>
              <w:jc w:val="right"/>
            </w:pPr>
            <w:r>
              <w:rPr>
                <w:highlight w:val="white"/>
              </w:rPr>
              <w:t>$50</w:t>
            </w:r>
          </w:p>
        </w:tc>
      </w:tr>
      <w:tr w:rsidR="00330440" w14:paraId="302C5507" w14:textId="77777777">
        <w:tc>
          <w:tcPr>
            <w:tcW w:w="2790" w:type="dxa"/>
            <w:tcBorders>
              <w:left w:val="single" w:sz="8" w:space="0" w:color="000000"/>
              <w:bottom w:val="single" w:sz="8" w:space="0" w:color="000000"/>
              <w:right w:val="single" w:sz="8" w:space="0" w:color="000000"/>
            </w:tcBorders>
            <w:tcMar>
              <w:top w:w="80" w:type="dxa"/>
              <w:left w:w="80" w:type="dxa"/>
              <w:bottom w:w="80" w:type="dxa"/>
              <w:right w:w="80" w:type="dxa"/>
            </w:tcMar>
          </w:tcPr>
          <w:p w14:paraId="0787F13F" w14:textId="77777777" w:rsidR="00330440" w:rsidRDefault="00164CA5">
            <w:pPr>
              <w:pStyle w:val="Normal1"/>
              <w:ind w:left="100"/>
            </w:pPr>
            <w:r>
              <w:rPr>
                <w:highlight w:val="white"/>
              </w:rPr>
              <w:t>Total</w:t>
            </w:r>
          </w:p>
        </w:tc>
        <w:tc>
          <w:tcPr>
            <w:tcW w:w="2565" w:type="dxa"/>
            <w:tcBorders>
              <w:bottom w:val="single" w:sz="8" w:space="0" w:color="000000"/>
              <w:right w:val="single" w:sz="8" w:space="0" w:color="000000"/>
            </w:tcBorders>
            <w:tcMar>
              <w:top w:w="80" w:type="dxa"/>
              <w:left w:w="80" w:type="dxa"/>
              <w:bottom w:w="80" w:type="dxa"/>
              <w:right w:w="80" w:type="dxa"/>
            </w:tcMar>
          </w:tcPr>
          <w:p w14:paraId="053EA168" w14:textId="77777777" w:rsidR="00330440" w:rsidRDefault="00164CA5">
            <w:pPr>
              <w:pStyle w:val="Normal1"/>
              <w:ind w:left="100"/>
            </w:pPr>
            <w:r>
              <w:rPr>
                <w:highlight w:val="white"/>
              </w:rPr>
              <w:t xml:space="preserve"> </w:t>
            </w:r>
          </w:p>
        </w:tc>
        <w:tc>
          <w:tcPr>
            <w:tcW w:w="1320" w:type="dxa"/>
            <w:tcBorders>
              <w:bottom w:val="single" w:sz="8" w:space="0" w:color="000000"/>
              <w:right w:val="single" w:sz="8" w:space="0" w:color="000000"/>
            </w:tcBorders>
            <w:tcMar>
              <w:top w:w="80" w:type="dxa"/>
              <w:left w:w="80" w:type="dxa"/>
              <w:bottom w:w="80" w:type="dxa"/>
              <w:right w:w="80" w:type="dxa"/>
            </w:tcMar>
          </w:tcPr>
          <w:p w14:paraId="4EC2CA01" w14:textId="77777777" w:rsidR="00330440" w:rsidRDefault="00164CA5">
            <w:pPr>
              <w:pStyle w:val="Normal1"/>
              <w:ind w:left="100"/>
            </w:pPr>
            <w:r>
              <w:rPr>
                <w:highlight w:val="white"/>
              </w:rPr>
              <w:t xml:space="preserve"> </w:t>
            </w:r>
          </w:p>
        </w:tc>
        <w:tc>
          <w:tcPr>
            <w:tcW w:w="1350" w:type="dxa"/>
            <w:tcBorders>
              <w:bottom w:val="single" w:sz="8" w:space="0" w:color="000000"/>
              <w:right w:val="single" w:sz="8" w:space="0" w:color="000000"/>
            </w:tcBorders>
            <w:tcMar>
              <w:top w:w="80" w:type="dxa"/>
              <w:left w:w="80" w:type="dxa"/>
              <w:bottom w:w="80" w:type="dxa"/>
              <w:right w:w="80" w:type="dxa"/>
            </w:tcMar>
          </w:tcPr>
          <w:p w14:paraId="21CC5D2F" w14:textId="77777777" w:rsidR="00330440" w:rsidRDefault="00164CA5">
            <w:pPr>
              <w:pStyle w:val="Normal1"/>
              <w:ind w:left="100"/>
            </w:pPr>
            <w:r>
              <w:rPr>
                <w:highlight w:val="white"/>
              </w:rPr>
              <w:t xml:space="preserve"> </w:t>
            </w:r>
          </w:p>
        </w:tc>
        <w:tc>
          <w:tcPr>
            <w:tcW w:w="1320" w:type="dxa"/>
            <w:tcBorders>
              <w:bottom w:val="single" w:sz="8" w:space="0" w:color="000000"/>
              <w:right w:val="single" w:sz="8" w:space="0" w:color="000000"/>
            </w:tcBorders>
            <w:tcMar>
              <w:top w:w="80" w:type="dxa"/>
              <w:left w:w="80" w:type="dxa"/>
              <w:bottom w:w="80" w:type="dxa"/>
              <w:right w:w="80" w:type="dxa"/>
            </w:tcMar>
          </w:tcPr>
          <w:p w14:paraId="381F9F3A" w14:textId="77777777" w:rsidR="00330440" w:rsidRDefault="00164CA5">
            <w:pPr>
              <w:pStyle w:val="Normal1"/>
              <w:ind w:left="100"/>
              <w:jc w:val="right"/>
            </w:pPr>
            <w:r>
              <w:rPr>
                <w:b/>
                <w:highlight w:val="white"/>
              </w:rPr>
              <w:t>$1106</w:t>
            </w:r>
          </w:p>
        </w:tc>
      </w:tr>
    </w:tbl>
    <w:p w14:paraId="2FC6C908" w14:textId="77777777" w:rsidR="00330440" w:rsidRDefault="00330440">
      <w:pPr>
        <w:pStyle w:val="Normal1"/>
      </w:pPr>
    </w:p>
    <w:p w14:paraId="781B096D" w14:textId="77777777" w:rsidR="00330440" w:rsidRDefault="00164CA5">
      <w:pPr>
        <w:pStyle w:val="Heading2"/>
        <w:spacing w:line="331" w:lineRule="auto"/>
        <w:contextualSpacing w:val="0"/>
      </w:pPr>
      <w:bookmarkStart w:id="13" w:name="h.xcvmfs56zhjx" w:colFirst="0" w:colLast="0"/>
      <w:bookmarkEnd w:id="13"/>
      <w:r>
        <w:t>Bibliography</w:t>
      </w:r>
    </w:p>
    <w:p w14:paraId="40458C6A" w14:textId="77777777" w:rsidR="00330440" w:rsidRDefault="00164CA5">
      <w:pPr>
        <w:pStyle w:val="Normal1"/>
      </w:pPr>
      <w:proofErr w:type="spellStart"/>
      <w:r>
        <w:t>Rieber</w:t>
      </w:r>
      <w:proofErr w:type="spellEnd"/>
      <w:r>
        <w:t xml:space="preserve">, L. P., &amp; Noah, D. (2008). Games, simulations, and visual metaphors in education: antagonism between enjoyment and learning. </w:t>
      </w:r>
      <w:r>
        <w:rPr>
          <w:i/>
        </w:rPr>
        <w:t>Educational Media International</w:t>
      </w:r>
      <w:r>
        <w:t xml:space="preserve">, </w:t>
      </w:r>
      <w:r>
        <w:rPr>
          <w:i/>
        </w:rPr>
        <w:t>45</w:t>
      </w:r>
      <w:r>
        <w:t xml:space="preserve">(2), 77-92. </w:t>
      </w:r>
    </w:p>
    <w:p w14:paraId="4728950D" w14:textId="77777777" w:rsidR="00330440" w:rsidRDefault="00330440">
      <w:pPr>
        <w:pStyle w:val="Normal1"/>
      </w:pPr>
    </w:p>
    <w:sectPr w:rsidR="00330440" w:rsidSect="008B5CA5">
      <w:headerReference w:type="defaul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BD211" w14:textId="77777777" w:rsidR="009F3C2D" w:rsidRDefault="009F3C2D" w:rsidP="00DB3EB9">
      <w:pPr>
        <w:spacing w:line="240" w:lineRule="auto"/>
      </w:pPr>
      <w:r>
        <w:separator/>
      </w:r>
    </w:p>
  </w:endnote>
  <w:endnote w:type="continuationSeparator" w:id="0">
    <w:p w14:paraId="39B1FED2" w14:textId="77777777" w:rsidR="009F3C2D" w:rsidRDefault="009F3C2D" w:rsidP="00DB3E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14EE0" w14:textId="77777777" w:rsidR="009F3C2D" w:rsidRDefault="009F3C2D" w:rsidP="00DB3EB9">
      <w:pPr>
        <w:spacing w:line="240" w:lineRule="auto"/>
      </w:pPr>
      <w:r>
        <w:separator/>
      </w:r>
    </w:p>
  </w:footnote>
  <w:footnote w:type="continuationSeparator" w:id="0">
    <w:p w14:paraId="03225E7D" w14:textId="77777777" w:rsidR="009F3C2D" w:rsidRDefault="009F3C2D" w:rsidP="00DB3E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01277"/>
      <w:docPartObj>
        <w:docPartGallery w:val="Page Numbers (Top of Page)"/>
        <w:docPartUnique/>
      </w:docPartObj>
    </w:sdtPr>
    <w:sdtEndPr>
      <w:rPr>
        <w:noProof/>
      </w:rPr>
    </w:sdtEndPr>
    <w:sdtContent>
      <w:p w14:paraId="431DB16E" w14:textId="26C39252" w:rsidR="008B5CA5" w:rsidRDefault="008B5CA5" w:rsidP="008B5CA5">
        <w:pPr>
          <w:pStyle w:val="Header"/>
        </w:pPr>
        <w:r w:rsidRPr="008B5CA5">
          <w:t>OFFICE OF ONLINE LEARNING’S ONLINE FELLO</w:t>
        </w:r>
        <w:r>
          <w:t xml:space="preserve">WS PROGRAM      </w:t>
        </w:r>
        <w:r>
          <w:tab/>
          <w:t xml:space="preserve">       </w:t>
        </w:r>
        <w:r>
          <w:fldChar w:fldCharType="begin"/>
        </w:r>
        <w:r>
          <w:instrText xml:space="preserve"> PAGE   \* MERGEFORMAT </w:instrText>
        </w:r>
        <w:r>
          <w:fldChar w:fldCharType="separate"/>
        </w:r>
        <w:r>
          <w:rPr>
            <w:noProof/>
          </w:rPr>
          <w:t>2</w:t>
        </w:r>
        <w:r>
          <w:rPr>
            <w:noProof/>
          </w:rPr>
          <w:fldChar w:fldCharType="end"/>
        </w:r>
      </w:p>
    </w:sdtContent>
  </w:sdt>
  <w:p w14:paraId="6A94B045" w14:textId="77777777" w:rsidR="008B5CA5" w:rsidRDefault="008B5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47B54"/>
    <w:multiLevelType w:val="multilevel"/>
    <w:tmpl w:val="43A0BBA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2D34870"/>
    <w:multiLevelType w:val="multilevel"/>
    <w:tmpl w:val="4B706C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30440"/>
    <w:rsid w:val="00164CA5"/>
    <w:rsid w:val="00330440"/>
    <w:rsid w:val="00583355"/>
    <w:rsid w:val="00836F13"/>
    <w:rsid w:val="008B5CA5"/>
    <w:rsid w:val="009F3C2D"/>
    <w:rsid w:val="00AA4B4D"/>
    <w:rsid w:val="00C167EF"/>
    <w:rsid w:val="00D7119B"/>
    <w:rsid w:val="00DB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3C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C167E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7EF"/>
    <w:rPr>
      <w:rFonts w:ascii="Lucida Grande" w:hAnsi="Lucida Grande" w:cs="Lucida Grande"/>
      <w:sz w:val="18"/>
      <w:szCs w:val="18"/>
    </w:rPr>
  </w:style>
  <w:style w:type="paragraph" w:styleId="Header">
    <w:name w:val="header"/>
    <w:basedOn w:val="Normal"/>
    <w:link w:val="HeaderChar"/>
    <w:uiPriority w:val="99"/>
    <w:unhideWhenUsed/>
    <w:rsid w:val="00DB3EB9"/>
    <w:pPr>
      <w:tabs>
        <w:tab w:val="center" w:pos="4320"/>
        <w:tab w:val="right" w:pos="8640"/>
      </w:tabs>
      <w:spacing w:line="240" w:lineRule="auto"/>
    </w:pPr>
  </w:style>
  <w:style w:type="character" w:customStyle="1" w:styleId="HeaderChar">
    <w:name w:val="Header Char"/>
    <w:basedOn w:val="DefaultParagraphFont"/>
    <w:link w:val="Header"/>
    <w:uiPriority w:val="99"/>
    <w:rsid w:val="00DB3EB9"/>
  </w:style>
  <w:style w:type="character" w:styleId="PageNumber">
    <w:name w:val="page number"/>
    <w:basedOn w:val="DefaultParagraphFont"/>
    <w:uiPriority w:val="99"/>
    <w:semiHidden/>
    <w:unhideWhenUsed/>
    <w:rsid w:val="00DB3EB9"/>
  </w:style>
  <w:style w:type="paragraph" w:styleId="Footer">
    <w:name w:val="footer"/>
    <w:basedOn w:val="Normal"/>
    <w:link w:val="FooterChar"/>
    <w:uiPriority w:val="99"/>
    <w:unhideWhenUsed/>
    <w:rsid w:val="008B5CA5"/>
    <w:pPr>
      <w:tabs>
        <w:tab w:val="center" w:pos="4680"/>
        <w:tab w:val="right" w:pos="9360"/>
      </w:tabs>
      <w:spacing w:line="240" w:lineRule="auto"/>
    </w:pPr>
  </w:style>
  <w:style w:type="character" w:customStyle="1" w:styleId="FooterChar">
    <w:name w:val="Footer Char"/>
    <w:basedOn w:val="DefaultParagraphFont"/>
    <w:link w:val="Footer"/>
    <w:uiPriority w:val="99"/>
    <w:rsid w:val="008B5CA5"/>
  </w:style>
  <w:style w:type="character" w:styleId="FootnoteReference">
    <w:name w:val="footnote reference"/>
    <w:rsid w:val="008B5C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C167E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67EF"/>
    <w:rPr>
      <w:rFonts w:ascii="Lucida Grande" w:hAnsi="Lucida Grande" w:cs="Lucida Grande"/>
      <w:sz w:val="18"/>
      <w:szCs w:val="18"/>
    </w:rPr>
  </w:style>
  <w:style w:type="paragraph" w:styleId="Header">
    <w:name w:val="header"/>
    <w:basedOn w:val="Normal"/>
    <w:link w:val="HeaderChar"/>
    <w:uiPriority w:val="99"/>
    <w:unhideWhenUsed/>
    <w:rsid w:val="00DB3EB9"/>
    <w:pPr>
      <w:tabs>
        <w:tab w:val="center" w:pos="4320"/>
        <w:tab w:val="right" w:pos="8640"/>
      </w:tabs>
      <w:spacing w:line="240" w:lineRule="auto"/>
    </w:pPr>
  </w:style>
  <w:style w:type="character" w:customStyle="1" w:styleId="HeaderChar">
    <w:name w:val="Header Char"/>
    <w:basedOn w:val="DefaultParagraphFont"/>
    <w:link w:val="Header"/>
    <w:uiPriority w:val="99"/>
    <w:rsid w:val="00DB3EB9"/>
  </w:style>
  <w:style w:type="character" w:styleId="PageNumber">
    <w:name w:val="page number"/>
    <w:basedOn w:val="DefaultParagraphFont"/>
    <w:uiPriority w:val="99"/>
    <w:semiHidden/>
    <w:unhideWhenUsed/>
    <w:rsid w:val="00DB3EB9"/>
  </w:style>
  <w:style w:type="paragraph" w:styleId="Footer">
    <w:name w:val="footer"/>
    <w:basedOn w:val="Normal"/>
    <w:link w:val="FooterChar"/>
    <w:uiPriority w:val="99"/>
    <w:unhideWhenUsed/>
    <w:rsid w:val="008B5CA5"/>
    <w:pPr>
      <w:tabs>
        <w:tab w:val="center" w:pos="4680"/>
        <w:tab w:val="right" w:pos="9360"/>
      </w:tabs>
      <w:spacing w:line="240" w:lineRule="auto"/>
    </w:pPr>
  </w:style>
  <w:style w:type="character" w:customStyle="1" w:styleId="FooterChar">
    <w:name w:val="Footer Char"/>
    <w:basedOn w:val="DefaultParagraphFont"/>
    <w:link w:val="Footer"/>
    <w:uiPriority w:val="99"/>
    <w:rsid w:val="008B5CA5"/>
  </w:style>
  <w:style w:type="character" w:styleId="FootnoteReference">
    <w:name w:val="footnote reference"/>
    <w:rsid w:val="008B5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91E3-EFBA-46F1-9540-961A7011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Nylund, Chris</dc:creator>
  <cp:lastModifiedBy>Macon State College</cp:lastModifiedBy>
  <cp:revision>2</cp:revision>
  <dcterms:created xsi:type="dcterms:W3CDTF">2016-04-06T12:35:00Z</dcterms:created>
  <dcterms:modified xsi:type="dcterms:W3CDTF">2016-04-06T12:35:00Z</dcterms:modified>
</cp:coreProperties>
</file>